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600"/>
        <w:jc w:val="center"/>
      </w:pPr>
      <w:r>
        <w:rPr>
          <w:b/>
          <w:bCs/>
          <w:color w:val="0070C0"/>
          <w:sz w:val="56"/>
          <w:szCs w:val="56"/>
        </w:rPr>
        <w:t xml:space="preserve">GST RECONCILIATION PRO</w:t>
      </w:r>
    </w:p>
    <w:p>
      <w:pPr>
        <w:spacing w:after="100"/>
        <w:jc w:val="center"/>
      </w:pPr>
      <w:r>
        <w:rPr>
          <w:b/>
          <w:bCs/>
          <w:color w:val="70AD47"/>
          <w:sz w:val="28"/>
          <w:szCs w:val="28"/>
        </w:rPr>
        <w:t xml:space="preserve">Complete Application Screens Reference</w:t>
      </w:r>
    </w:p>
    <w:p>
      <w:pPr>
        <w:spacing w:after="400"/>
        <w:jc w:val="center"/>
      </w:pPr>
      <w:r>
        <w:rPr>
          <w:color w:val="666666"/>
          <w:sz w:val="24"/>
          <w:szCs w:val="24"/>
        </w:rPr>
        <w:t xml:space="preserve">116 Screens | All Features Documented</w:t>
      </w:r>
    </w:p>
    <w:p>
      <w:pPr>
        <w:spacing w:after="100" w:before="200"/>
        <w:jc w:val="center"/>
      </w:pPr>
      <w:r>
        <w:rPr>
          <w:b/>
          <w:bCs/>
          <w:color w:val="FF6D00"/>
          <w:sz w:val="22"/>
          <w:szCs w:val="22"/>
        </w:rPr>
        <w:t xml:space="preserve">Including GST Notice Analyzer &amp; Claude AI Integration</w:t>
      </w:r>
    </w:p>
    <w:p>
      <w:r>
        <w:br w:type="page"/>
      </w:r>
    </w:p>
    <w:p>
      <w:pPr>
        <w:pStyle w:val="Heading1"/>
        <w:shd w:fill="0070C0" w:val="clear"/>
      </w:pPr>
      <w:r>
        <w:rPr>
          <w:color w:val="FFFFFF"/>
        </w:rPr>
        <w:t xml:space="preserve">📋 APPLICATION SECTIONS OVERVIEW</w:t>
      </w:r>
    </w:p>
    <w:p>
      <w:pPr>
        <w:spacing w:after="200"/>
      </w:pPr>
      <w:r>
        <w:t xml:space="preserve"/>
      </w:r>
    </w:p>
    <w:p>
      <w:pPr>
        <w:spacing w:after="50"/>
      </w:pPr>
      <w:r>
        <w:rPr>
          <w:b/>
          <w:bCs/>
        </w:rPr>
        <w:t xml:space="preserve">1. Authentication &amp; Onboarding - 3 screens</w:t>
      </w:r>
    </w:p>
    <w:p>
      <w:pPr>
        <w:spacing w:after="50"/>
      </w:pPr>
      <w:r>
        <w:rPr>
          <w:b/>
          <w:bCs/>
        </w:rPr>
        <w:t xml:space="preserve">2. Dashboard &amp; Navigation - 5 screens</w:t>
      </w:r>
    </w:p>
    <w:p>
      <w:pPr>
        <w:spacing w:after="50"/>
      </w:pPr>
      <w:r>
        <w:rPr>
          <w:b/>
          <w:bCs/>
        </w:rPr>
        <w:t xml:space="preserve">3. Core Reconciliation - 12 screens</w:t>
      </w:r>
    </w:p>
    <w:p>
      <w:pPr>
        <w:spacing w:after="50"/>
      </w:pPr>
      <w:r>
        <w:rPr>
          <w:b/>
          <w:bCs/>
        </w:rPr>
        <w:t xml:space="preserve">4. Tax Cycle Management - 5 screens</w:t>
      </w:r>
    </w:p>
    <w:p>
      <w:pPr>
        <w:spacing w:after="50"/>
      </w:pPr>
      <w:r>
        <w:rPr>
          <w:b/>
          <w:bCs/>
        </w:rPr>
        <w:t xml:space="preserve">5. GSTR Forms Viewing - 4 screens</w:t>
      </w:r>
    </w:p>
    <w:p>
      <w:pPr>
        <w:spacing w:after="50"/>
      </w:pPr>
      <w:r>
        <w:rPr>
          <w:b/>
          <w:bCs/>
        </w:rPr>
        <w:t xml:space="preserve">6. Advanced Reconciliation - 8 screens</w:t>
      </w:r>
    </w:p>
    <w:p>
      <w:pPr>
        <w:spacing w:after="50"/>
      </w:pPr>
      <w:r>
        <w:rPr>
          <w:b/>
          <w:bCs/>
        </w:rPr>
        <w:t xml:space="preserve">7. Compliance &amp; Risk Management - 10 screens</w:t>
      </w:r>
    </w:p>
    <w:p>
      <w:pPr>
        <w:spacing w:after="50"/>
      </w:pPr>
      <w:r>
        <w:rPr>
          <w:b/>
          <w:bCs/>
          <w:color w:val="E74C3C"/>
        </w:rPr>
        <w:t xml:space="preserve">8. GST Notice Analyzer - 4 screens</w:t>
      </w:r>
    </w:p>
    <w:p>
      <w:pPr>
        <w:spacing w:after="50"/>
      </w:pPr>
      <w:r>
        <w:rPr>
          <w:b/>
          <w:bCs/>
          <w:color w:val="7030A0"/>
        </w:rPr>
        <w:t xml:space="preserve">9. Claude AI Integration - 5 screens</w:t>
      </w:r>
    </w:p>
    <w:p>
      <w:pPr>
        <w:spacing w:after="50"/>
      </w:pPr>
      <w:r>
        <w:rPr>
          <w:b/>
          <w:bCs/>
        </w:rPr>
        <w:t xml:space="preserve">10. Vendor Management - 5 screens</w:t>
      </w:r>
    </w:p>
    <w:p>
      <w:pPr>
        <w:spacing w:after="50"/>
      </w:pPr>
      <w:r>
        <w:rPr>
          <w:b/>
          <w:bCs/>
        </w:rPr>
        <w:t xml:space="preserve">11. Analytics &amp; Reporting - 15 screens</w:t>
      </w:r>
    </w:p>
    <w:p>
      <w:pPr>
        <w:spacing w:after="50"/>
      </w:pPr>
      <w:r>
        <w:rPr>
          <w:b/>
          <w:bCs/>
        </w:rPr>
        <w:t xml:space="preserve">12. Automation (Tier 1 &amp; 2) - 12 screens</w:t>
      </w:r>
    </w:p>
    <w:p>
      <w:pPr>
        <w:spacing w:after="200"/>
      </w:pPr>
      <w:r>
        <w:rPr>
          <w:b/>
          <w:bCs/>
        </w:rPr>
        <w:t xml:space="preserve">13. Administration &amp; Configuration - 8 screens</w:t>
      </w:r>
    </w:p>
    <w:p>
      <w:r>
        <w:br w:type="page"/>
      </w:r>
    </w:p>
    <w:p>
      <w:pPr>
        <w:pStyle w:val="Heading1"/>
        <w:shd w:fill="70AD47" w:val="clear"/>
      </w:pPr>
      <w:r>
        <w:rPr>
          <w:color w:val="FFFFFF"/>
        </w:rPr>
        <w:t xml:space="preserve">1. AUTHENTICATION &amp; ONBOARDING (3 Screens)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Login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User authentication with email/password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Session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Security token generation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Auto-redirect to launchpad on successful login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Launchpad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Main entry point after login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GSTIN selector dropdown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Quick action buttons (Upload, Reconcile, Reports)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Monthly status summary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Pending action notifications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Admin Dashboard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Administrative overview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User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System configuration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Role-based access control</w:t>
            </w:r>
          </w:p>
        </w:tc>
      </w:tr>
    </w:tbl>
    <w:p>
      <w:r>
        <w:br w:type="page"/>
      </w:r>
    </w:p>
    <w:p>
      <w:pPr>
        <w:pStyle w:val="Heading1"/>
        <w:shd w:fill="FF6D00" w:val="clear"/>
      </w:pPr>
      <w:r>
        <w:rPr>
          <w:color w:val="FFFFFF"/>
        </w:rPr>
        <w:t xml:space="preserve">2. DASHBOARDS &amp; NAVIGATION (5 Screens)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Dashboard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Real-time reconciliation status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KPI cards showing key metrics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Monthly summary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Quick access to major functions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System health indicators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Reconciliation Dashboard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Comprehensive reconciliation overview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Match percentage display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Unmatched invoice count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Action items list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Timeline of reconciliation activities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Main Sidebar Navigation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Access to all major sections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GSTIN switching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Role-based menu items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Quick links to frequently used screens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Enterprise Dashboard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Multi-GSTIN overview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Consolidated reporting across all entities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Enterprise-wide compliance status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Bulk operations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Management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Administrative controls for enterprise users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User permissions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GSTIN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System settings configuration</w:t>
            </w:r>
          </w:p>
        </w:tc>
      </w:tr>
    </w:tbl>
    <w:p>
      <w:r>
        <w:br w:type="page"/>
      </w:r>
    </w:p>
    <w:p>
      <w:pPr>
        <w:pStyle w:val="Heading1"/>
        <w:shd w:fill="1F4E78" w:val="clear"/>
      </w:pPr>
      <w:r>
        <w:rPr>
          <w:color w:val="FFFFFF"/>
        </w:rPr>
        <w:t xml:space="preserve">3. CORE RECONCILIATION (12 Screens)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Recon Screen (Main)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Primary reconciliation workspace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Automated matching of books vs portal data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Detailed mismatch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Invoice-level discrepancies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Quick resolution options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Sales Recon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Sales register reconciliation with GSTR-1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Line-by-line matching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Amount and quantity verification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Missing invoice identification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Amendment tracking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Sales Header Recon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GSTR-1 header total reconciliation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Aggregate sales amount matching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Tax amount verification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Summary-level discrepancies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Purchase Header Recon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GSTR-2B header reconciliation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Aggregate purchase totals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ITC amount matching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Supplier count verification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Prior Period Recon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Reconciliation of invoices from previous months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Carry-forward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Arrears identification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Payment status tracking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GSTR-1 vs GSTR-3B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Cross-check GSTR-1 filed data with GSTR-3B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Tax payable reconciliation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Filing consistency checks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Mismatch analysis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GSTR-2B vs GSTR-3B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ITC eligibility verification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Match GSTR-2B with GSTR-3B claims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Ineligible ITC identification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Credit adjustment tracking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CDN/DN Recon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Credit Note &amp; Debit Note reconciliation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Returns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Adjustment identification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Portal vs books matching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Variance Breakdown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Detailed analysis of discrepancies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Root cause identification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Amount difference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Date and GSTIN mismatch details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Variance Resolution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Tools to resolve identified variances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Suggest corrections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Amendment generation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Resolution tracking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Reconciliation Comparison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Side-by-side data comparison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Visual mismatch highlighting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Detailed difference reports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Export comparison data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Tax Snapshot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Quick tax position overview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GST liability summary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ITC status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Monthly tax summary</w:t>
            </w:r>
          </w:p>
        </w:tc>
      </w:tr>
    </w:tbl>
    <w:p>
      <w:r>
        <w:br w:type="page"/>
      </w:r>
    </w:p>
    <w:p>
      <w:pPr>
        <w:pStyle w:val="Heading1"/>
        <w:shd w:fill="7030A0" w:val="clear"/>
      </w:pPr>
      <w:r>
        <w:rPr>
          <w:color w:val="FFFFFF"/>
        </w:rPr>
        <w:t xml:space="preserve">4. TAX CYCLE MANAGEMENT (5 Screens)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Outward Tax Cycle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Sales data management hub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Upload sales register, credit notes, debit notes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GSTR-1 import from portal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Sales data reconciliation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Outbound supply tracking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Inward Tax Cycle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Purchase data management hub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Upload purchase register and adjustments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GSTR-2B import from portal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Purchase reconciliation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ITC tracking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Upload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Universal file upload interface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CSV/Excel/JSON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Column mapping tool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Data validation before upload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Batch upload capability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Data Mapping/Column Mapping Modal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Define custom field mappings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Save mapping templates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Reuse mappings for future uploads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Validate data structure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Accounting View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View data from accounting software perspective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Compare books data with filed returns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Journal entry details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Account-wise reconciliation</w:t>
            </w:r>
          </w:p>
        </w:tc>
      </w:tr>
    </w:tbl>
    <w:p>
      <w:r>
        <w:br w:type="page"/>
      </w:r>
    </w:p>
    <w:p>
      <w:pPr>
        <w:pStyle w:val="Heading1"/>
        <w:shd w:fill="00B0F0" w:val="clear"/>
      </w:pPr>
      <w:r>
        <w:rPr>
          <w:color w:val="FFFFFF"/>
        </w:rPr>
        <w:t xml:space="preserve">5. GSTR FORMS VIEWING (4 Screens)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GSTR-1 View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Display filed GSTR-1 data from portal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Line-by-line invoice details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Tax amounts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Customer GSTIN information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Amendment history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GSTR-2B View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Display received invoices from suppliers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ITC eligibility status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Supplier details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Amendment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Rejection reasons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GSTR-3B View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Monthly tax return data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Input credit summary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Output liability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Tax paid information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Net tax position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GST Forms Dashboard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Overview of all filed GSTR forms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Filing status (filed/amended/draft)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Filing dates and deadlines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Quick access to each form</w:t>
            </w:r>
          </w:p>
        </w:tc>
      </w:tr>
    </w:tbl>
    <w:p>
      <w:r>
        <w:br w:type="page"/>
      </w:r>
    </w:p>
    <w:p>
      <w:pPr>
        <w:pStyle w:val="Heading1"/>
        <w:shd w:fill="E74C3C" w:val="clear"/>
      </w:pPr>
      <w:r>
        <w:rPr>
          <w:color w:val="FFFFFF"/>
        </w:rPr>
        <w:t xml:space="preserve">6. ADVANCED RECONCILIATION (8 Screens)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Header Recon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Generic header-level reconciliation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Aggregate totals matching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Summary discrepancy identification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Cross-form validation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Annual Compliance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Year-end GST compliance checklist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Annual filing requirements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Deadline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status report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Annual Summary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Fiscal year reconciliation summary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Aggregate sales and purchases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Total ITC claimed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Annual liability calculation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GSTR-9 Preview Page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Preview annual return data before filing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Summary of all transactions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ITC utilization details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certifications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GSTR-9C Page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Reconciliation statement preparation (turnover &gt; ₹2 Cr)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Detailed line-by-line reconciliation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Audit trail documentation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Certified reconciliation statement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Monthly Review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Monthly reconciliation review interface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Sign-off mechanism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Amendment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Report generation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Monthly Summary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Month-to-month reconciliation status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Filing deadlines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Action items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Summary reports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Carry Forward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Track ITC carry-forward to next months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Calculate available credit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Utilization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Expiry date monitoring</w:t>
            </w:r>
          </w:p>
        </w:tc>
      </w:tr>
    </w:tbl>
    <w:p>
      <w:r>
        <w:br w:type="page"/>
      </w:r>
    </w:p>
    <w:p>
      <w:pPr>
        <w:pStyle w:val="Heading1"/>
        <w:shd w:fill="70AD47" w:val="clear"/>
      </w:pPr>
      <w:r>
        <w:rPr>
          <w:color w:val="FFFFFF"/>
        </w:rPr>
        <w:t xml:space="preserve">7. COMPLIANCE &amp; RISK MANAGEMENT (10 Screens)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Compliance Dashboard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Centralized compliance monitoring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Filing deadline tracker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Non-filer identification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score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Risk alerts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Compliance Health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score and trends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Risk indicators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Health metrics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Improvement recommendations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Risk Intelligence Hub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AI-powered risk detection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Potential compliance violations identified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ITC blocking risks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Vendor compliance risks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Mitigation suggestions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Non-Filers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Identify vendors/customers not filing GST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Non-filer risk assessment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Impact on ITC eligibility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Tracking and notifications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Rule 42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ITC blocked scenarios identification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Personal consumption items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Non-business supplies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Blocked ITC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with Rule 42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RCM Mapping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Reverse Charge Mechanism mapping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Services subject to RCM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Rate configuration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verification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Blocked ITC Mapping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Map purchases to blocked categories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Blocked ITC amount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Category-wise breakdown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documentation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Ledger Mapping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Map accounting ledgers to GST categories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Revenue/expense mapping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Asset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Journal entry categorization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E-Way Bill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Generate e-way bills from GSTR-1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Bill validity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Cross-reference with invoices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verification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Reconciliation Report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Comprehensive reconciliation reporting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Export and download options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PDF/Excel formats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Audit-ready documentation</w:t>
            </w:r>
          </w:p>
        </w:tc>
      </w:tr>
    </w:tbl>
    <w:p>
      <w:r>
        <w:br w:type="page"/>
      </w:r>
    </w:p>
    <w:p>
      <w:pPr>
        <w:pStyle w:val="Heading1"/>
        <w:shd w:fill="E74C3C" w:val="clear"/>
      </w:pPr>
      <w:r>
        <w:rPr>
          <w:color w:val="FFFFFF"/>
        </w:rPr>
        <w:t xml:space="preserve">8. GST NOTICE ANALYZER (4 Screens) ⚖️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Notice Management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Central hub for GST notices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Upload notice documents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Track notice types (Show Cause, Demand, etc.)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Manage notice status (New, Under Review, Resolved)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Generate expert response letters</w:t>
            </w:r>
          </w:p>
        </w:tc>
      </w:tr>
    </w:tbl>
    <w:p>
      <w:pPr>
        <w:spacing w:after="100" w:before="100"/>
      </w:pPr>
      <w:r>
        <w:rPr>
          <w:b/>
          <w:bCs/>
          <w:color w:val="E74C3C"/>
        </w:rPr>
        <w:t xml:space="preserve">Key Features:</w:t>
      </w:r>
    </w:p>
    <w:p>
      <w:pPr>
        <w:pStyle w:val="ListParagraph"/>
        <w:numPr>
          <w:ilvl w:val="0"/>
          <w:numId w:val="2"/>
        </w:numPr>
      </w:pPr>
      <w:r>
        <w:t xml:space="preserve">Upload notice PDF/documents</w:t>
      </w:r>
    </w:p>
    <w:p>
      <w:pPr>
        <w:pStyle w:val="ListParagraph"/>
        <w:numPr>
          <w:ilvl w:val="0"/>
          <w:numId w:val="2"/>
        </w:numPr>
      </w:pPr>
      <w:r>
        <w:t xml:space="preserve">AI-powered notice analysis &amp; extraction</w:t>
      </w:r>
    </w:p>
    <w:p>
      <w:pPr>
        <w:pStyle w:val="ListParagraph"/>
        <w:numPr>
          <w:ilvl w:val="0"/>
          <w:numId w:val="2"/>
        </w:numPr>
      </w:pPr>
      <w:r>
        <w:t xml:space="preserve">Quality score for extracted data (confidence %)</w:t>
      </w:r>
    </w:p>
    <w:p>
      <w:pPr>
        <w:pStyle w:val="ListParagraph"/>
        <w:numPr>
          <w:ilvl w:val="0"/>
          <w:numId w:val="2"/>
        </w:numPr>
      </w:pPr>
      <w:r>
        <w:t xml:space="preserve">Notice amount demanded tracking</w:t>
      </w:r>
    </w:p>
    <w:p>
      <w:pPr>
        <w:pStyle w:val="ListParagraph"/>
        <w:numPr>
          <w:ilvl w:val="0"/>
          <w:numId w:val="2"/>
        </w:numPr>
      </w:pPr>
      <w:r>
        <w:t xml:space="preserve">Due date and deadline tracking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AI-generated expert response letter generation for defense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Notice Upload &amp; Processing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Drag-and-drop notice document upload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OCR-based text extraction from PDF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Automatic notice type detection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Key information extraction (amount, dates, issues)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Quality assurance scoring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Notice Document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Detailed analysis of extracted information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Issue identification and categorization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Risk assessment for each issue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Historical comparison with past notices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Recommended response strategy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Expert Response Letter Generator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AI-powered response letter generation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Context-aware legal language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Reference to relevant GST sections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Supporting documentation suggestions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Download and print capability</w:t>
            </w:r>
          </w:p>
        </w:tc>
      </w:tr>
    </w:tbl>
    <w:p>
      <w:r>
        <w:br w:type="page"/>
      </w:r>
    </w:p>
    <w:p>
      <w:pPr>
        <w:pStyle w:val="Heading1"/>
        <w:shd w:fill="7030A0" w:val="clear"/>
      </w:pPr>
      <w:r>
        <w:rPr>
          <w:color w:val="FFFFFF"/>
        </w:rPr>
        <w:t xml:space="preserve">9. CLAUDE AI INTEGRATION (5 Screens) 🤖</w:t>
      </w:r>
    </w:p>
    <w:p>
      <w:pPr>
        <w:spacing w:after="100" w:before="100"/>
      </w:pPr>
      <w:r>
        <w:rPr>
          <w:b/>
          <w:bCs/>
          <w:color w:val="7030A0"/>
          <w:sz w:val="24"/>
          <w:szCs w:val="24"/>
        </w:rPr>
        <w:t xml:space="preserve">Powered by Claude AI (Anthropic)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Tier 2 Compliance Chat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Conversational AI assistant for compliance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Ask questions in natural language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Get instant GST guidance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Real-time compliance assistance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Chat history maintained</w:t>
            </w:r>
          </w:p>
        </w:tc>
      </w:tr>
    </w:tbl>
    <w:p>
      <w:pPr>
        <w:spacing w:after="100" w:before="100"/>
      </w:pPr>
      <w:r>
        <w:rPr>
          <w:b/>
          <w:bCs/>
          <w:color w:val="7030A0"/>
        </w:rPr>
        <w:t xml:space="preserve">Features:</w:t>
      </w:r>
    </w:p>
    <w:p>
      <w:pPr>
        <w:pStyle w:val="ListParagraph"/>
        <w:numPr>
          <w:ilvl w:val="0"/>
          <w:numId w:val="2"/>
        </w:numPr>
      </w:pPr>
      <w:r>
        <w:t xml:space="preserve">Ask questions about GST rules and compliance</w:t>
      </w:r>
    </w:p>
    <w:p>
      <w:pPr>
        <w:pStyle w:val="ListParagraph"/>
        <w:numPr>
          <w:ilvl w:val="0"/>
          <w:numId w:val="2"/>
        </w:numPr>
      </w:pPr>
      <w:r>
        <w:t xml:space="preserve">Get answers with section references</w:t>
      </w:r>
    </w:p>
    <w:p>
      <w:pPr>
        <w:pStyle w:val="ListParagraph"/>
        <w:numPr>
          <w:ilvl w:val="0"/>
          <w:numId w:val="2"/>
        </w:numPr>
      </w:pPr>
      <w:r>
        <w:t xml:space="preserve">Understand tax implications</w:t>
      </w:r>
    </w:p>
    <w:p>
      <w:pPr>
        <w:pStyle w:val="ListParagraph"/>
        <w:numPr>
          <w:ilvl w:val="0"/>
          <w:numId w:val="2"/>
        </w:numPr>
      </w:pPr>
      <w:r>
        <w:t xml:space="preserve">Resolve reconciliation issues</w:t>
      </w:r>
    </w:p>
    <w:p>
      <w:pPr>
        <w:pStyle w:val="ListParagraph"/>
        <w:numPr>
          <w:ilvl w:val="0"/>
          <w:numId w:val="2"/>
        </w:numPr>
      </w:pPr>
      <w:r>
        <w:t xml:space="preserve">Get help understanding notices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Multi-turn conversation support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AI Insights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AI-generated compliance insights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Risk analysis and recommendations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Anomaly detection in tax data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Optimization suggestions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Predictive alerts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AI Risk Panel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Embedded risk assessment widget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Real-time risk scoring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Visual risk indicators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Quick risk summaries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Actionable recommendations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AI Assistant Widget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Floating chat assistant on all screens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Context-aware help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Quick answers to common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Document and data insights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Copy-to-clipboard responses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AI Insights Widget (Dashboard)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Dashboard-embedded AI insights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Key metrics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Trend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Anomaly alerts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Optimization recommendations</w:t>
            </w:r>
          </w:p>
        </w:tc>
      </w:tr>
    </w:tbl>
    <w:p>
      <w:r>
        <w:br w:type="page"/>
      </w:r>
    </w:p>
    <w:p>
      <w:pPr>
        <w:pStyle w:val="Heading1"/>
        <w:shd w:fill="FF6D00" w:val="clear"/>
      </w:pPr>
      <w:r>
        <w:rPr>
          <w:color w:val="FFFFFF"/>
        </w:rPr>
        <w:t xml:space="preserve">10. VENDOR MANAGEMENT (5 Screens)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Vendor Management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Centralized vendor/supplier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GSTIN verification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status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Purchase history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Bulk operations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Vendor Scorecard Page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Credit rating and compliance assessment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Vendor reliability score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GST filing compliance status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Historical performance metrics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Risk assessment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Vendor Health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Vendor compliance health indicators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Non-filing alerts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Amendment frequency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Risk classification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Recommendation for engagement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HSN Summary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Product/service classification summary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Vendor-wise HSN breakdown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Purchase quantity and value by HSN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Tax rate verification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with HSN classification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OverdueItems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Track overdue vendor invoices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Payment status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Pending approvals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Aging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Collection reminders</w:t>
            </w:r>
          </w:p>
        </w:tc>
      </w:tr>
    </w:tbl>
    <w:p>
      <w:r>
        <w:br w:type="page"/>
      </w:r>
    </w:p>
    <w:p>
      <w:pPr>
        <w:pStyle w:val="Heading1"/>
        <w:shd w:fill="0070C0" w:val="clear"/>
      </w:pPr>
      <w:r>
        <w:rPr>
          <w:color w:val="FFFFFF"/>
        </w:rPr>
        <w:t xml:space="preserve">11. ANALYTICS &amp; REPORTING (15 Screens)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Analytics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Revenue trends and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Purchase analytics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Tax liability trends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ITC utilization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Vendor spend analysis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Reports Dashboard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Central repository of all reports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Report templates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Custom report builder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Scheduled reports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Export options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Report Viewer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View and analyze generated reports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Interactive charts and tables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Filter and drill-down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Export to PDF/Excel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Share reports</w:t>
            </w:r>
          </w:p>
        </w:tc>
      </w:tr>
    </w:tbl>
    <w:p>
      <w:pPr>
        <w:spacing w:after="100" w:before="100"/>
      </w:pPr>
      <w:r>
        <w:rPr>
          <w:b/>
          <w:bCs/>
        </w:rPr>
        <w:t xml:space="preserve">Available Reports:</w:t>
      </w:r>
    </w:p>
    <w:p>
      <w:pPr>
        <w:pStyle w:val="ListParagraph"/>
        <w:numPr>
          <w:ilvl w:val="0"/>
          <w:numId w:val="2"/>
        </w:numPr>
      </w:pPr>
      <w:r>
        <w:t xml:space="preserve">Reconciliation Summary Report</w:t>
      </w:r>
    </w:p>
    <w:p>
      <w:pPr>
        <w:pStyle w:val="ListParagraph"/>
        <w:numPr>
          <w:ilvl w:val="0"/>
          <w:numId w:val="2"/>
        </w:numPr>
      </w:pPr>
      <w:r>
        <w:t xml:space="preserve">Detailed Mismatch Report</w:t>
      </w:r>
    </w:p>
    <w:p>
      <w:pPr>
        <w:pStyle w:val="ListParagraph"/>
        <w:numPr>
          <w:ilvl w:val="0"/>
          <w:numId w:val="2"/>
        </w:numPr>
      </w:pPr>
      <w:r>
        <w:t xml:space="preserve">Variance Breakdown Report</w:t>
      </w:r>
    </w:p>
    <w:p>
      <w:pPr>
        <w:pStyle w:val="ListParagraph"/>
        <w:numPr>
          <w:ilvl w:val="0"/>
          <w:numId w:val="2"/>
        </w:numPr>
      </w:pPr>
      <w:r>
        <w:t xml:space="preserve">ITC Eligibility Report</w:t>
      </w:r>
    </w:p>
    <w:p>
      <w:pPr>
        <w:pStyle w:val="ListParagraph"/>
        <w:numPr>
          <w:ilvl w:val="0"/>
          <w:numId w:val="2"/>
        </w:numPr>
      </w:pPr>
      <w:r>
        <w:t xml:space="preserve">Vendor Compliance Report</w:t>
      </w:r>
    </w:p>
    <w:p>
      <w:pPr>
        <w:pStyle w:val="ListParagraph"/>
        <w:numPr>
          <w:ilvl w:val="0"/>
          <w:numId w:val="2"/>
        </w:numPr>
      </w:pPr>
      <w:r>
        <w:t xml:space="preserve">Monthly Reconciliation Report</w:t>
      </w:r>
    </w:p>
    <w:p>
      <w:pPr>
        <w:pStyle w:val="ListParagraph"/>
        <w:numPr>
          <w:ilvl w:val="0"/>
          <w:numId w:val="2"/>
        </w:numPr>
      </w:pPr>
      <w:r>
        <w:t xml:space="preserve">GSTR-9 Preview Report</w:t>
      </w:r>
    </w:p>
    <w:p>
      <w:pPr>
        <w:pStyle w:val="ListParagraph"/>
        <w:numPr>
          <w:ilvl w:val="0"/>
          <w:numId w:val="2"/>
        </w:numPr>
      </w:pPr>
      <w:r>
        <w:t xml:space="preserve">GSTR-9C Reconciliation Statement</w:t>
      </w:r>
    </w:p>
    <w:p>
      <w:pPr>
        <w:pStyle w:val="ListParagraph"/>
        <w:numPr>
          <w:ilvl w:val="0"/>
          <w:numId w:val="2"/>
        </w:numPr>
      </w:pPr>
      <w:r>
        <w:t xml:space="preserve">HSN Summary Report</w:t>
      </w:r>
    </w:p>
    <w:p>
      <w:pPr>
        <w:pStyle w:val="ListParagraph"/>
        <w:numPr>
          <w:ilvl w:val="0"/>
          <w:numId w:val="2"/>
        </w:numPr>
      </w:pPr>
      <w:r>
        <w:t xml:space="preserve">Rule 42 Report</w:t>
      </w:r>
    </w:p>
    <w:p>
      <w:pPr>
        <w:pStyle w:val="ListParagraph"/>
        <w:numPr>
          <w:ilvl w:val="0"/>
          <w:numId w:val="2"/>
        </w:numPr>
      </w:pPr>
      <w:r>
        <w:t xml:space="preserve">RCM Report</w:t>
      </w:r>
    </w:p>
    <w:p>
      <w:pPr>
        <w:pStyle w:val="ListParagraph"/>
        <w:numPr>
          <w:ilvl w:val="0"/>
          <w:numId w:val="2"/>
        </w:numPr>
      </w:pPr>
      <w:r>
        <w:t xml:space="preserve">Blocked ITC Report</w:t>
      </w:r>
    </w:p>
    <w:p>
      <w:pPr>
        <w:pStyle w:val="ListParagraph"/>
        <w:numPr>
          <w:ilvl w:val="0"/>
          <w:numId w:val="2"/>
        </w:numPr>
      </w:pPr>
      <w:r>
        <w:t xml:space="preserve">E-Way Bill Report</w:t>
      </w:r>
    </w:p>
    <w:p>
      <w:pPr>
        <w:pStyle w:val="ListParagraph"/>
        <w:numPr>
          <w:ilvl w:val="0"/>
          <w:numId w:val="2"/>
        </w:numPr>
      </w:pPr>
      <w:r>
        <w:t xml:space="preserve">Supplier Scorecard Report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Feature Comparison Report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Feature Comparison Page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Compare features across different GSTINs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Side-by-side feature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Utilization metrics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Adoption tracking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Supplier Scorecard Page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Detailed supplier performance metrics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history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Quality indicators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Risk assessment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Recommendations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Communication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Internal communication and collaboration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Team notifications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Document sharing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Discussion threads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Export Dashboard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Manage data exports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Export history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Scheduled exports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Export format options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Delivery settings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Reconciliation Comparison Report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Compare reconciliation across periods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Trend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Performance metrics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Year-over-year comparison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fill="D9E8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Pending Receipts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Track pending purchase receipts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Outstanding invoices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Receipt timeline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Follow-up status</w:t>
            </w:r>
          </w:p>
        </w:tc>
      </w:tr>
    </w:tbl>
    <w:p>
      <w:r>
        <w:br w:type="page"/>
      </w:r>
    </w:p>
    <w:p>
      <w:pPr>
        <w:pStyle w:val="Heading1"/>
        <w:shd w:fill="00B0F0" w:val="clear"/>
      </w:pPr>
      <w:r>
        <w:rPr>
          <w:color w:val="FFFFFF"/>
        </w:rPr>
        <w:t xml:space="preserve">12. AUTOMATION (Tier 1 &amp; Tier 2) (12 Screens)</w:t>
      </w:r>
    </w:p>
    <w:p>
      <w:pPr>
        <w:spacing w:after="100" w:before="100"/>
      </w:pPr>
      <w:r>
        <w:rPr>
          <w:b/>
          <w:bCs/>
          <w:color w:val="00B0F0"/>
          <w:sz w:val="24"/>
          <w:szCs w:val="24"/>
        </w:rPr>
        <w:t xml:space="preserve">TIER 1: AUTO-SYNC &amp; PORTAL INTEGRATION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Tier 1 Dashboard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Overview of Tier 1 automation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Auto-sync status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Portal connection status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Scheduled tasks overview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Tier 1 Portal Sync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Configure GST Portal auto-sync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Schedule automatic GSTR downloads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Portal credentials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Sync logs and history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Manual sync trigger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Tier 1 Alerts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Real-time filing deadline alerts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alerts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Sync status notifications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Action required alerts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Alert customization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Tier 1 Audit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Audit trail for automated actions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Sync history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Error logs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Data change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verification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Tier 1 Report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Automated report generation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Schedule recurring reports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Report distribution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Report templates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Delivery tracking</w:t>
            </w:r>
          </w:p>
        </w:tc>
      </w:tr>
    </w:tbl>
    <w:p>
      <w:pPr>
        <w:spacing w:after="100" w:before="200"/>
      </w:pPr>
      <w:r>
        <w:rPr>
          <w:b/>
          <w:bCs/>
          <w:color w:val="7030A0"/>
          <w:sz w:val="24"/>
          <w:szCs w:val="24"/>
        </w:rPr>
        <w:t xml:space="preserve">TIER 2: AI-POWERED AUTOMATION &amp; CLAUDE INTEGRATION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Tier 2 Batch Processor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Process multiple GSTINs simultaneously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Bulk operations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Parallel processing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Progress tracking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Result aggregation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Tier 2 Report Scheduler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Advanced report scheduling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Complex filtering options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Custom report generation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Scheduled delivery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Automated distribution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Tier 2 Compliance Chat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Claude AI-powered compliance assistant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Ask compliance questions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Get instant guidance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Get section references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Understand notices</w:t>
            </w:r>
          </w:p>
        </w:tc>
      </w:tr>
    </w:tbl>
    <w:p>
      <w:pPr>
        <w:pStyle w:val="ListParagraph"/>
        <w:numPr>
          <w:ilvl w:val="0"/>
          <w:numId w:val="2"/>
        </w:numPr>
      </w:pPr>
      <w:r>
        <w:t xml:space="preserve">What You Can Ask:</w:t>
      </w:r>
    </w:p>
    <w:p>
      <w:pPr>
        <w:pStyle w:val="ListParagraph"/>
        <w:numPr>
          <w:ilvl w:val="0"/>
          <w:numId w:val="2"/>
        </w:numPr>
      </w:pPr>
      <w:r>
        <w:t xml:space="preserve">"How do I handle this mismatch?"</w:t>
      </w:r>
    </w:p>
    <w:p>
      <w:pPr>
        <w:pStyle w:val="ListParagraph"/>
        <w:numPr>
          <w:ilvl w:val="0"/>
          <w:numId w:val="2"/>
        </w:numPr>
      </w:pPr>
      <w:r>
        <w:t xml:space="preserve">"What is Rule 42?"</w:t>
      </w:r>
    </w:p>
    <w:p>
      <w:pPr>
        <w:pStyle w:val="ListParagraph"/>
        <w:numPr>
          <w:ilvl w:val="0"/>
          <w:numId w:val="2"/>
        </w:numPr>
      </w:pPr>
      <w:r>
        <w:t xml:space="preserve">"Is my ITC eligible?"</w:t>
      </w:r>
    </w:p>
    <w:p>
      <w:pPr>
        <w:pStyle w:val="ListParagraph"/>
        <w:numPr>
          <w:ilvl w:val="0"/>
          <w:numId w:val="2"/>
        </w:numPr>
      </w:pPr>
      <w:r>
        <w:t xml:space="preserve">"What does this notice mean?"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"Help me understand this discrepancy"</w:t>
      </w:r>
    </w:p>
    <w:p>
      <w:pPr>
        <w:spacing w:after="100" w:before="100"/>
      </w:pPr>
      <w:r>
        <w:rPr>
          <w:b/>
          <w:bCs/>
        </w:rPr>
        <w:t xml:space="preserve">Additional AI Features: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AI Risk Detection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Automatic anomaly detection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Pattern recognition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Predictive risk alerts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Behavioral analysis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Proactive warnings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AI Optimization Suggestions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Identify tax optimization opportunities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ITC maximization recommendations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Compliance improvement suggestions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Cost-saving tips</w:t>
            </w:r>
          </w:p>
        </w:tc>
      </w:tr>
    </w:tbl>
    <w:p>
      <w:r>
        <w:br w:type="page"/>
      </w:r>
    </w:p>
    <w:p>
      <w:pPr>
        <w:pStyle w:val="Heading1"/>
        <w:shd w:fill="70AD47" w:val="clear"/>
      </w:pPr>
      <w:r>
        <w:rPr>
          <w:color w:val="FFFFFF"/>
        </w:rPr>
        <w:t xml:space="preserve">13. ADMINISTRATION &amp; CONFIGURATION (8 Screens)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GST Portal Settings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Configure GST Portal connection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Username/password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OTP configuration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Portal sync settings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Security options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User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Add/remove users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Role assignment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Permission configuration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Audit user actions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Inactive user management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Preferences Update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User profile settings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Default options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Notification preferences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Display language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Time zone settings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Opening Balance Screen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Configure opening balances for new fiscal year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Previous year carry-forward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Opening ITC balance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Creditor/Debtor balances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System Configuration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System-wide settings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Database configuration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API endpoints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Feature toggles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Performance tuning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Data Management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Data backup and restore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Bulk data operations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Data cleanup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Archive old data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Help &amp;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In-app help system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FAQ access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Contact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Video tutorials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Documentation links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double" w:color="0070C0" w:sz="6"/>
              <w:left w:val="single" w:color="0070C0" w:sz="1"/>
              <w:bottom w:val="double" w:color="0070C0" w:sz="6"/>
              <w:right w:val="single" w:color="0070C0" w:sz="1"/>
            </w:tcBorders>
            <w:shd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50"/>
            </w:pPr>
            <w:r>
              <w:rPr>
                <w:b/>
                <w:bCs/>
                <w:sz w:val="26"/>
                <w:szCs w:val="26"/>
              </w:rPr>
              <w:t xml:space="preserve">System Logs &amp; Diagnostics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View system logs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Performance metrics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Error diagnostics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API response times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 xml:space="preserve">Database health</w:t>
            </w:r>
          </w:p>
        </w:tc>
      </w:tr>
    </w:tbl>
    <w:p>
      <w:r>
        <w:br w:type="page"/>
      </w:r>
    </w:p>
    <w:p>
      <w:pPr>
        <w:pStyle w:val="Heading1"/>
        <w:shd w:fill="0070C0" w:val="clear"/>
      </w:pPr>
      <w:r>
        <w:rPr>
          <w:color w:val="FFFFFF"/>
        </w:rPr>
        <w:t xml:space="preserve">📊 COMPREHENSIVE SUMMARY</w:t>
      </w:r>
    </w:p>
    <w:p>
      <w:pPr>
        <w:pStyle w:val="Heading2"/>
      </w:pPr>
      <w:r>
        <w:t xml:space="preserve">Total Application Screens: 116</w:t>
      </w:r>
    </w:p>
    <w:p>
      <w:pPr>
        <w:spacing w:after="200"/>
      </w:pPr>
      <w:r>
        <w:t xml:space="preserve">The GST Reconciliation Pro application is a comprehensive enterprise-grade platform with 116 distinct screens covering every aspect of GST compliance, reconciliation, automation, and analysis.</w:t>
      </w:r>
    </w:p>
    <w:p>
      <w:pPr>
        <w:pStyle w:val="Heading2"/>
      </w:pPr>
      <w:r>
        <w:t xml:space="preserve">Key Highlights:</w:t>
      </w:r>
    </w:p>
    <w:p>
      <w:pPr>
        <w:pStyle w:val="ListParagraph"/>
        <w:numPr>
          <w:ilvl w:val="0"/>
          <w:numId w:val="2"/>
        </w:numPr>
      </w:pPr>
      <w:r>
        <w:t xml:space="preserve">🎯 Complete GST reconciliation across all forms (GSTR-1, 2B, 3B, 9, 9C)</w:t>
      </w:r>
    </w:p>
    <w:p>
      <w:pPr>
        <w:pStyle w:val="ListParagraph"/>
        <w:numPr>
          <w:ilvl w:val="0"/>
          <w:numId w:val="2"/>
        </w:numPr>
      </w:pPr>
      <w:r>
        <w:t xml:space="preserve">⚖️ Advanced GST Notice Analyzer with AI-powered document processing</w:t>
      </w:r>
    </w:p>
    <w:p>
      <w:pPr>
        <w:pStyle w:val="ListParagraph"/>
        <w:numPr>
          <w:ilvl w:val="0"/>
          <w:numId w:val="2"/>
        </w:numPr>
      </w:pPr>
      <w:r>
        <w:t xml:space="preserve">🤖 Claude AI integration for intelligent compliance assistance</w:t>
      </w:r>
    </w:p>
    <w:p>
      <w:pPr>
        <w:pStyle w:val="ListParagraph"/>
        <w:numPr>
          <w:ilvl w:val="0"/>
          <w:numId w:val="2"/>
        </w:numPr>
      </w:pPr>
      <w:r>
        <w:t xml:space="preserve">🔄 Tier 1 &amp; Tier 2 automation for efficiency and intelligence</w:t>
      </w:r>
    </w:p>
    <w:p>
      <w:pPr>
        <w:pStyle w:val="ListParagraph"/>
        <w:numPr>
          <w:ilvl w:val="0"/>
          <w:numId w:val="2"/>
        </w:numPr>
      </w:pPr>
      <w:r>
        <w:t xml:space="preserve">📊 15+ specialized reports and analytics</w:t>
      </w:r>
    </w:p>
    <w:p>
      <w:pPr>
        <w:pStyle w:val="ListParagraph"/>
        <w:numPr>
          <w:ilvl w:val="0"/>
          <w:numId w:val="2"/>
        </w:numPr>
      </w:pPr>
      <w:r>
        <w:t xml:space="preserve">🏪 Comprehensive vendor management and compliance tracking</w:t>
      </w:r>
    </w:p>
    <w:p>
      <w:pPr>
        <w:pStyle w:val="ListParagraph"/>
        <w:numPr>
          <w:ilvl w:val="0"/>
          <w:numId w:val="2"/>
        </w:numPr>
      </w:pPr>
      <w:r>
        <w:t xml:space="preserve">✅ Enterprise-grade compliance monitoring</w:t>
      </w:r>
    </w:p>
    <w:p>
      <w:pPr>
        <w:pStyle w:val="ListParagraph"/>
        <w:numPr>
          <w:ilvl w:val="0"/>
          <w:numId w:val="2"/>
        </w:numPr>
      </w:pPr>
      <w:r>
        <w:t xml:space="preserve">🎨 Professional, intuitive user interface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🔒 Enterprise-grade security and multi-user support</w:t>
      </w:r>
    </w:p>
    <w:p>
      <w:pPr>
        <w:spacing w:after="100" w:before="400"/>
        <w:jc w:val="center"/>
      </w:pPr>
      <w:r>
        <w:rPr>
          <w:b/>
          <w:bCs/>
          <w:color w:val="0070C0"/>
          <w:sz w:val="24"/>
          <w:szCs w:val="24"/>
        </w:rPr>
        <w:t xml:space="preserve">Complete, Production-Ready GST Compliance Solution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2026-06-23T12:17:19.107Z</dcterms:created>
  <dcterms:modified xsi:type="dcterms:W3CDTF">2026-06-23T12:17:19.108Z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