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jc w:val="center"/>
      </w:pPr>
      <w:r>
        <w:rPr>
          <w:b/>
          <w:bCs/>
          <w:color w:val="2E5090"/>
          <w:sz w:val="48"/>
          <w:szCs w:val="48"/>
        </w:rPr>
        <w:t xml:space="preserve">GST RECONCILIATION PRO</w:t>
      </w:r>
    </w:p>
    <w:p>
      <w:pPr>
        <w:spacing w:after="400"/>
        <w:jc w:val="center"/>
      </w:pPr>
      <w:r>
        <w:rPr>
          <w:color w:val="555555"/>
          <w:sz w:val="24"/>
          <w:szCs w:val="24"/>
        </w:rPr>
        <w:t xml:space="preserve">Comprehensive User Manual &amp; Guide</w:t>
      </w:r>
    </w:p>
    <w:p>
      <w:pPr>
        <w:spacing w:after="600"/>
        <w:jc w:val="center"/>
      </w:pPr>
      <w:r>
        <w:rPr>
          <w:sz w:val="20"/>
          <w:szCs w:val="20"/>
        </w:rPr>
        <w:t xml:space="preserve">Powered by GSB Inc Launchpad</w:t>
      </w:r>
    </w:p>
    <w:p>
      <w:pPr>
        <w:spacing w:after="100" w:before="300"/>
        <w:jc w:val="center"/>
      </w:pPr>
      <w:r>
        <w:rPr>
          <w:sz w:val="20"/>
          <w:szCs w:val="20"/>
        </w:rPr>
        <w:t xml:space="preserve">Version 2.0</w:t>
      </w:r>
    </w:p>
    <w:p>
      <w:pPr>
        <w:spacing w:after="600"/>
        <w:jc w:val="center"/>
      </w:pPr>
      <w:r>
        <w:rPr>
          <w:color w:val="666666"/>
          <w:sz w:val="18"/>
          <w:szCs w:val="18"/>
        </w:rPr>
        <w:t xml:space="preserve">Last Updated: June 2026</w:t>
      </w:r>
    </w:p>
    <w:p>
      <w:r>
        <w:t xml:space="preserve"/>
      </w:r>
    </w:p>
    <w:p>
      <w:pPr>
        <w:spacing w:before="200"/>
        <w:jc w:val="center"/>
      </w:pPr>
      <w:r>
        <w:rPr>
          <w:sz w:val="20"/>
          <w:szCs w:val="20"/>
        </w:rPr>
        <w:t xml:space="preserve">For Tax Professionals &amp; Business Owners</w:t>
      </w:r>
    </w:p>
    <w:p>
      <w:r>
        <w:br w:type="page"/>
      </w:r>
    </w:p>
    <w:p>
      <w:pPr>
        <w:pStyle w:val="Heading1"/>
        <w:shd w:fill="2E5090" w:val="clear"/>
      </w:pPr>
      <w:r>
        <w:rPr>
          <w:color w:val="FFFFFF"/>
        </w:rPr>
        <w:t xml:space="preserve">Table of Contents</w:t>
      </w:r>
    </w:p>
    <w:p>
      <w:pPr>
        <w:spacing w:after="100"/>
      </w:pPr>
      <w:r>
        <w:t xml:space="preserve"/>
      </w:r>
    </w:p>
    <w:sdt>
      <w:sdtPr/>
      <w:sdtContent>
        <w:p>
          <w:r>
            <w:fldChar w:fldCharType="begin" w:dirty="true"/>
            <w:instrText xml:space="preserve">TOC \h \o "1-3"</w:instrText>
            <w:fldChar w:fldCharType="separate"/>
          </w:r>
        </w:p>
        <w:p>
          <w:r>
            <w:fldChar w:fldCharType="end"/>
          </w:r>
        </w:p>
      </w:sdtContent>
    </w:sdt>
    <w:p>
      <w:pPr>
        <w:spacing w:after="400"/>
      </w:pPr>
      <w:r>
        <w:t xml:space="preserve"/>
      </w:r>
    </w:p>
    <w:p>
      <w:r>
        <w:br w:type="page"/>
      </w:r>
    </w:p>
    <w:p>
      <w:pPr>
        <w:pStyle w:val="Heading1"/>
        <w:shd w:fill="2E5090" w:val="clear"/>
      </w:pPr>
      <w:r>
        <w:rPr>
          <w:color w:val="FFFFFF"/>
        </w:rPr>
        <w:t xml:space="preserve">1. Introduction</w:t>
      </w:r>
    </w:p>
    <w:p>
      <w:pPr>
        <w:spacing w:after="200"/>
      </w:pPr>
      <w:r>
        <w:t xml:space="preserve">GST Reconciliation Pro is a powerful tool designed to simplify GST compliance and reconciliation for Indian businesses. It enables seamless matching of sales and purchase data with GSTR forms filed on the GST Portal, ensuring 100% accuracy in your tax records.</w:t>
      </w:r>
    </w:p>
    <w:p>
      <w:pPr>
        <w:pStyle w:val="Heading2"/>
      </w:pPr>
      <w:r>
        <w:t xml:space="preserve">1.1 What is GST Reconciliation Pro?</w:t>
      </w:r>
    </w:p>
    <w:p>
      <w:pPr>
        <w:spacing w:after="200"/>
      </w:pPr>
      <w:r>
        <w:t xml:space="preserve">A comprehensive reconciliation platform that automatically matches your internal sales and purchase records with GSTR-1 (Outward Supplies), GSTR-2B (Eligible ITC), and filing documents to identify discrepancies and ensure compliance.</w:t>
      </w:r>
    </w:p>
    <w:p>
      <w:pPr>
        <w:pStyle w:val="Heading2"/>
      </w:pPr>
      <w:r>
        <w:t xml:space="preserve">1.2 Key Benefits</w:t>
      </w:r>
    </w:p>
    <w:p>
      <w:pPr>
        <w:pStyle w:val="ListParagraph"/>
        <w:numPr>
          <w:ilvl w:val="0"/>
          <w:numId w:val="2"/>
        </w:numPr>
      </w:pPr>
      <w:r>
        <w:t xml:space="preserve">Multi-GSTIN Management: Handle multiple GSTINs from a single dashboard</w:t>
      </w:r>
    </w:p>
    <w:p>
      <w:pPr>
        <w:pStyle w:val="ListParagraph"/>
        <w:numPr>
          <w:ilvl w:val="0"/>
          <w:numId w:val="2"/>
        </w:numPr>
      </w:pPr>
      <w:r>
        <w:t xml:space="preserve">Automated Matching: Identify mismatches between your books and GST Portal data</w:t>
      </w:r>
    </w:p>
    <w:p>
      <w:pPr>
        <w:pStyle w:val="ListParagraph"/>
        <w:numPr>
          <w:ilvl w:val="0"/>
          <w:numId w:val="2"/>
        </w:numPr>
      </w:pPr>
      <w:r>
        <w:t xml:space="preserve">Compliance Ready: Ensure your GSTR-9, GSTR-9C, and other filings are accurate</w:t>
      </w:r>
    </w:p>
    <w:p>
      <w:pPr>
        <w:pStyle w:val="ListParagraph"/>
        <w:numPr>
          <w:ilvl w:val="0"/>
          <w:numId w:val="2"/>
        </w:numPr>
      </w:pPr>
      <w:r>
        <w:t xml:space="preserve">Tax Audit Support: Generate detailed reconciliation reports for audits</w:t>
      </w:r>
    </w:p>
    <w:p>
      <w:pPr>
        <w:pStyle w:val="ListParagraph"/>
        <w:numPr>
          <w:ilvl w:val="0"/>
          <w:numId w:val="2"/>
        </w:numPr>
        <w:spacing w:after="200"/>
      </w:pPr>
      <w:r>
        <w:t xml:space="preserve">ITC Optimization: Verify all eligible credit claims before filing</w:t>
      </w:r>
    </w:p>
    <w:p>
      <w:r>
        <w:br w:type="page"/>
      </w:r>
    </w:p>
    <w:p>
      <w:pPr>
        <w:pStyle w:val="Heading1"/>
        <w:shd w:fill="2E5090" w:val="clear"/>
      </w:pPr>
      <w:r>
        <w:rPr>
          <w:color w:val="FFFFFF"/>
        </w:rPr>
        <w:t xml:space="preserve">2. Getting Started</w:t>
      </w:r>
    </w:p>
    <w:p>
      <w:pPr>
        <w:pStyle w:val="Heading2"/>
      </w:pPr>
      <w:r>
        <w:t xml:space="preserve">2.1 System Requirements</w:t>
      </w:r>
    </w:p>
    <w:p>
      <w:pPr>
        <w:pStyle w:val="ListParagraph"/>
        <w:numPr>
          <w:ilvl w:val="0"/>
          <w:numId w:val="2"/>
        </w:numPr>
      </w:pPr>
      <w:r>
        <w:t xml:space="preserve">Internet browser: Chrome, Firefox, Safari, or Edge (latest versions)</w:t>
      </w:r>
    </w:p>
    <w:p>
      <w:pPr>
        <w:pStyle w:val="ListParagraph"/>
        <w:numPr>
          <w:ilvl w:val="0"/>
          <w:numId w:val="2"/>
        </w:numPr>
      </w:pPr>
      <w:r>
        <w:t xml:space="preserve">Internet speed: Minimum 2 Mbps for smooth operation</w:t>
      </w:r>
    </w:p>
    <w:p>
      <w:pPr>
        <w:pStyle w:val="ListParagraph"/>
        <w:numPr>
          <w:ilvl w:val="0"/>
          <w:numId w:val="2"/>
        </w:numPr>
      </w:pPr>
      <w:r>
        <w:t xml:space="preserve">Valid GST Registration: At least one GSTIN in India</w:t>
      </w:r>
    </w:p>
    <w:p>
      <w:pPr>
        <w:pStyle w:val="ListParagraph"/>
        <w:numPr>
          <w:ilvl w:val="0"/>
          <w:numId w:val="2"/>
        </w:numPr>
        <w:spacing w:after="200"/>
      </w:pPr>
      <w:r>
        <w:t xml:space="preserve">GST Portal Access: Username and password for downloading GSTR forms</w:t>
      </w:r>
    </w:p>
    <w:p>
      <w:pPr>
        <w:pStyle w:val="Heading2"/>
      </w:pPr>
      <w:r>
        <w:t xml:space="preserve">2.2 Initial Login &amp; Setup</w:t>
      </w:r>
    </w:p>
    <w:p>
      <w:pPr>
        <w:spacing w:after="100"/>
      </w:pPr>
      <w:r>
        <w:rPr>
          <w:b/>
          <w:bCs/>
        </w:rPr>
        <w:t xml:space="preserve">Step 1: Access GSB Inc Launchpad</w:t>
      </w:r>
    </w:p>
    <w:p>
      <w:pPr>
        <w:pStyle w:val="ListParagraph"/>
        <w:numPr>
          <w:ilvl w:val="0"/>
          <w:numId w:val="2"/>
        </w:numPr>
      </w:pPr>
      <w:r>
        <w:t xml:space="preserve">Visit the GSB Inc Launchpad login page</w:t>
      </w:r>
    </w:p>
    <w:p>
      <w:pPr>
        <w:pStyle w:val="ListParagraph"/>
        <w:numPr>
          <w:ilvl w:val="0"/>
          <w:numId w:val="2"/>
        </w:numPr>
        <w:spacing w:after="200"/>
      </w:pPr>
      <w:r>
        <w:t xml:space="preserve">Enter your registered email and password to access the dashboard</w:t>
      </w:r>
    </w:p>
    <w:p>
      <w:pPr>
        <w:spacing w:after="100"/>
      </w:pPr>
      <w:r>
        <w:rPr>
          <w:b/>
          <w:bCs/>
        </w:rPr>
        <w:t xml:space="preserve">Step 2: Navigate to GST Reconciliation Pro</w:t>
      </w:r>
    </w:p>
    <w:p>
      <w:pPr>
        <w:pStyle w:val="ListParagraph"/>
        <w:numPr>
          <w:ilvl w:val="0"/>
          <w:numId w:val="2"/>
        </w:numPr>
      </w:pPr>
      <w:r>
        <w:t xml:space="preserve">From the main dashboard, click on 'GST Reconciliation Pro' or 'Tax Tools'</w:t>
      </w:r>
    </w:p>
    <w:p>
      <w:pPr>
        <w:pStyle w:val="ListParagraph"/>
        <w:numPr>
          <w:ilvl w:val="0"/>
          <w:numId w:val="2"/>
        </w:numPr>
        <w:spacing w:after="200"/>
      </w:pPr>
      <w:r>
        <w:t xml:space="preserve">You will be redirected to the application interface</w:t>
      </w:r>
    </w:p>
    <w:p>
      <w:r>
        <w:br w:type="page"/>
      </w:r>
    </w:p>
    <w:p>
      <w:pPr>
        <w:pStyle w:val="Heading1"/>
        <w:shd w:fill="2E5090" w:val="clear"/>
      </w:pPr>
      <w:r>
        <w:rPr>
          <w:color w:val="FFFFFF"/>
        </w:rPr>
        <w:t xml:space="preserve">3. Business Unit &amp; GSTIN Setup</w:t>
      </w:r>
    </w:p>
    <w:p>
      <w:pPr>
        <w:spacing w:after="200"/>
      </w:pPr>
      <w:r>
        <w:t xml:space="preserve">Before reconciling your GST data, you must create Business Units for each GSTIN you want to manage. Each Business Unit represents a separate tax entity.</w:t>
      </w:r>
    </w:p>
    <w:p>
      <w:pPr>
        <w:pStyle w:val="Heading2"/>
      </w:pPr>
      <w:r>
        <w:t xml:space="preserve">3.1 Adding a Business Unit</w:t>
      </w:r>
    </w:p>
    <w:p>
      <w:pPr>
        <w:spacing w:after="100"/>
      </w:pPr>
      <w:r>
        <w:rPr>
          <w:b/>
          <w:bCs/>
        </w:rPr>
        <w:t xml:space="preserve">Step 1: Click 'Add Client' or 'Add Business Unit'</w:t>
      </w:r>
    </w:p>
    <w:p>
      <w:pPr>
        <w:spacing w:after="200"/>
      </w:pPr>
      <w:r>
        <w:t xml:space="preserve">From the main dashboard, locate and click the 'Add Business Unit' button.</w:t>
      </w:r>
    </w:p>
    <w:p>
      <w:pPr>
        <w:spacing w:after="100"/>
      </w:pPr>
      <w:r>
        <w:rPr>
          <w:b/>
          <w:bCs/>
        </w:rPr>
        <w:t xml:space="preserve">Step 2: Fill Business Unit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r>
              <w:rPr>
                <w:b/>
                <w:bCs/>
                <w:color w:val="FFFFFF"/>
              </w:rPr>
              <w:t xml:space="preserve">Field</w:t>
            </w:r>
          </w:p>
        </w:tc>
        <w:tc>
          <w:tcPr>
            <w:tcW w:type="dxa" w:w="702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r>
              <w:rPr>
                <w:b/>
                <w:bCs/>
                <w:color w:val="FFFFFF"/>
              </w:rPr>
              <w:t xml:space="preserve">Description</w:t>
            </w:r>
          </w:p>
        </w:tc>
      </w:tr>
      <w:tr>
        <w:tc>
          <w:tcPr>
            <w:tcW w:type="dxa" w:w="234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rPr>
                <w:b/>
                <w:bCs/>
              </w:rPr>
              <w:t xml:space="preserve">Business Unit Name *</w:t>
            </w:r>
          </w:p>
        </w:tc>
        <w:tc>
          <w:tcPr>
            <w:tcW w:type="dxa" w:w="702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t xml:space="preserve">Enter a descriptive name (e.g., 'Delhi Office', 'Manufacturing Unit', 'Branch A')</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BU Code *</w:t>
            </w:r>
          </w:p>
        </w:tc>
        <w:tc>
          <w:tcPr>
            <w:tcW w:type="dxa" w:w="70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Create a unique code to identify this unit (e.g., 'DLH001', 'MFG-001'). This is for internal reference only.</w:t>
            </w:r>
          </w:p>
        </w:tc>
      </w:tr>
      <w:tr>
        <w:tc>
          <w:tcPr>
            <w:tcW w:type="dxa" w:w="234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rPr>
                <w:b/>
                <w:bCs/>
              </w:rPr>
              <w:t xml:space="preserve">GSTIN (15 chars) *</w:t>
            </w:r>
          </w:p>
        </w:tc>
        <w:tc>
          <w:tcPr>
            <w:tcW w:type="dxa" w:w="702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t xml:space="preserve">Enter your 15-character GSTIN from your GST Certificate. Must be valid and registered with GST authorities.</w:t>
            </w:r>
          </w:p>
        </w:tc>
      </w:tr>
    </w:tbl>
    <w:p>
      <w:pPr>
        <w:spacing w:after="200"/>
      </w:pPr>
      <w:r>
        <w:t xml:space="preserve"/>
      </w:r>
    </w:p>
    <w:p>
      <w:pPr>
        <w:spacing w:after="100"/>
      </w:pPr>
      <w:r>
        <w:rPr>
          <w:b/>
          <w:bCs/>
        </w:rPr>
        <w:t xml:space="preserve">Step 3: Verify Your Details</w:t>
      </w:r>
    </w:p>
    <w:p>
      <w:pPr>
        <w:spacing w:after="200"/>
      </w:pPr>
      <w:r>
        <w:t xml:space="preserve">Double-check that the GSTIN is correct. Any typo will prevent matching with GST Portal records.</w:t>
      </w:r>
    </w:p>
    <w:p>
      <w:pPr>
        <w:spacing w:after="100"/>
      </w:pPr>
      <w:r>
        <w:rPr>
          <w:b/>
          <w:bCs/>
        </w:rPr>
        <w:t xml:space="preserve">Step 4: Create Business Unit &amp; GSTIN</w:t>
      </w:r>
    </w:p>
    <w:p>
      <w:pPr>
        <w:spacing w:after="200"/>
      </w:pPr>
      <w:r>
        <w:t xml:space="preserve">Click the 'Create' button. The system will validate your GSTIN and create the Business Unit.</w:t>
      </w:r>
    </w:p>
    <w:p>
      <w:pPr>
        <w:pStyle w:val="Heading3"/>
      </w:pPr>
      <w:r>
        <w:t xml:space="preserve">Troubleshooting: GSTIN Validation Failed</w:t>
      </w:r>
    </w:p>
    <w:p>
      <w:pPr>
        <w:spacing w:after="200"/>
      </w:pPr>
      <w:r>
        <w:t xml:space="preserve">If you receive an error: (1) Verify the GSTIN is exactly 15 characters; (2) Ensure it's properly registered with GST authorities; (3) Check for any typos; (4) Contact GSB support if the issue persists.</w:t>
      </w:r>
    </w:p>
    <w:p>
      <w:pPr>
        <w:pStyle w:val="Heading2"/>
      </w:pPr>
      <w:r>
        <w:t xml:space="preserve">3.2 Selecting an Active GSTIN</w:t>
      </w:r>
    </w:p>
    <w:p>
      <w:pPr>
        <w:spacing w:after="100"/>
      </w:pPr>
      <w:r>
        <w:t xml:space="preserve">After creating one or more Business Units, you must select which GSTIN you want to work with.</w:t>
      </w:r>
    </w:p>
    <w:p>
      <w:pPr>
        <w:spacing w:after="100"/>
      </w:pPr>
      <w:r>
        <w:rPr>
          <w:b/>
          <w:bCs/>
        </w:rPr>
        <w:t xml:space="preserve">Step 1: Click 'Select Active GSTIN'</w:t>
      </w:r>
    </w:p>
    <w:p>
      <w:pPr>
        <w:spacing w:after="100"/>
      </w:pPr>
      <w:r>
        <w:t xml:space="preserve">A dropdown menu will display all your created Business Units.</w:t>
      </w:r>
    </w:p>
    <w:p>
      <w:pPr>
        <w:spacing w:after="100"/>
      </w:pPr>
      <w:r>
        <w:rPr>
          <w:b/>
          <w:bCs/>
        </w:rPr>
        <w:t xml:space="preserve">Step 2: Choose Your GSTIN</w:t>
      </w:r>
    </w:p>
    <w:p>
      <w:pPr>
        <w:spacing w:after="100"/>
      </w:pPr>
      <w:r>
        <w:t xml:space="preserve">Click on the desired Business Unit to select it.</w:t>
      </w:r>
    </w:p>
    <w:p>
      <w:pPr>
        <w:spacing w:after="200"/>
      </w:pPr>
      <w:r>
        <w:rPr>
          <w:b/>
          <w:bCs/>
        </w:rPr>
        <w:t xml:space="preserve">Step 3: Click 'Go to Dashboard'</w:t>
      </w:r>
    </w:p>
    <w:p>
      <w:pPr>
        <w:spacing w:after="200"/>
      </w:pPr>
      <w:r>
        <w:t xml:space="preserve">The dashboard for your selected GSTIN will now load, showing reconciliation options.</w:t>
      </w:r>
    </w:p>
    <w:p>
      <w:r>
        <w:br w:type="page"/>
      </w:r>
    </w:p>
    <w:p>
      <w:pPr>
        <w:pStyle w:val="Heading1"/>
        <w:shd w:fill="2E5090" w:val="clear"/>
      </w:pPr>
      <w:r>
        <w:rPr>
          <w:color w:val="FFFFFF"/>
        </w:rPr>
        <w:t xml:space="preserve">4. Data Upload &amp; Management</w:t>
      </w:r>
    </w:p>
    <w:p>
      <w:pPr>
        <w:pStyle w:val="Heading2"/>
      </w:pPr>
      <w:r>
        <w:t xml:space="preserve">4.1 Understanding the Tax Cycle Concept</w:t>
      </w:r>
    </w:p>
    <w:p>
      <w:pPr>
        <w:spacing w:after="200"/>
      </w:pPr>
      <w:r>
        <w:t xml:space="preserve">GST Reconciliation Pro organizes data into two main cycles: Outward Tax Cycle (sales) and Inward Tax Cycle (purchases). Each cycle contains your books, GST Portal forms, and credit notes.</w:t>
      </w:r>
    </w:p>
    <w:p>
      <w:pPr>
        <w:pStyle w:val="Heading2"/>
      </w:pPr>
      <w:r>
        <w:t xml:space="preserve">4.2 Uploading Sales Data (Outward Tax Cycle)</w:t>
      </w:r>
    </w:p>
    <w:p>
      <w:pPr>
        <w:spacing w:after="100"/>
      </w:pPr>
      <w:r>
        <w:rPr>
          <w:b/>
          <w:bCs/>
        </w:rPr>
        <w:t xml:space="preserve">Navigate to Outward Tax Cycle</w:t>
      </w:r>
    </w:p>
    <w:p>
      <w:pPr>
        <w:spacing w:after="200"/>
      </w:pPr>
      <w:r>
        <w:t xml:space="preserve">In the left sidebar, click 'Outward Tax Cycle' → 'Sales Register'.</w:t>
      </w:r>
    </w:p>
    <w:p>
      <w:pPr>
        <w:spacing w:after="100"/>
      </w:pPr>
      <w:r>
        <w:rPr>
          <w:b/>
          <w:bCs/>
        </w:rPr>
        <w:t xml:space="preserve">Select Tax Period</w:t>
      </w:r>
    </w:p>
    <w:p>
      <w:pPr>
        <w:spacing w:after="200"/>
      </w:pPr>
      <w:r>
        <w:t xml:space="preserve">Choose the month and year for which you want to upload sales data (e.g., June 2026).</w:t>
      </w:r>
    </w:p>
    <w:p>
      <w:pPr>
        <w:spacing w:after="100"/>
      </w:pPr>
      <w:r>
        <w:rPr>
          <w:b/>
          <w:bCs/>
        </w:rPr>
        <w:t xml:space="preserve">Format Your Sales Register</w:t>
      </w:r>
    </w:p>
    <w:p>
      <w:pPr>
        <w:pStyle w:val="ListParagraph"/>
        <w:numPr>
          <w:ilvl w:val="0"/>
          <w:numId w:val="2"/>
        </w:numPr>
      </w:pPr>
      <w:r>
        <w:t xml:space="preserve">Use columnar format (spreadsheet format)</w:t>
      </w:r>
    </w:p>
    <w:p>
      <w:pPr>
        <w:pStyle w:val="ListParagraph"/>
        <w:numPr>
          <w:ilvl w:val="0"/>
          <w:numId w:val="2"/>
        </w:numPr>
      </w:pPr>
      <w:r>
        <w:t xml:space="preserve">Required columns: Invoice Date, Invoice Number, Customer Name, Customer GSTIN, Invoice Amount, SGST, CGST, IGST</w:t>
      </w:r>
    </w:p>
    <w:p>
      <w:pPr>
        <w:pStyle w:val="ListParagraph"/>
        <w:numPr>
          <w:ilvl w:val="0"/>
          <w:numId w:val="2"/>
        </w:numPr>
      </w:pPr>
      <w:r>
        <w:t xml:space="preserve">Export from your accounting software (Tally, QuickBooks, etc.) as CSV or Excel</w:t>
      </w:r>
    </w:p>
    <w:p>
      <w:pPr>
        <w:pStyle w:val="ListParagraph"/>
        <w:numPr>
          <w:ilvl w:val="0"/>
          <w:numId w:val="2"/>
        </w:numPr>
        <w:spacing w:after="200"/>
      </w:pPr>
      <w:r>
        <w:t xml:space="preserve">Each row represents one invoice</w:t>
      </w:r>
    </w:p>
    <w:p>
      <w:pPr>
        <w:spacing w:after="100"/>
      </w:pPr>
      <w:r>
        <w:rPr>
          <w:b/>
          <w:bCs/>
        </w:rPr>
        <w:t xml:space="preserve">Upload Sales Register</w:t>
      </w:r>
    </w:p>
    <w:p>
      <w:pPr>
        <w:spacing w:after="100"/>
      </w:pPr>
      <w:r>
        <w:t xml:space="preserve">Click 'Upload Sales Register' button and select your file.</w:t>
      </w:r>
    </w:p>
    <w:p>
      <w:pPr>
        <w:spacing w:after="200"/>
      </w:pPr>
      <w:r>
        <w:t xml:space="preserve">The system will validate and process the data. Status will show as 'Uploaded Successfully' once complete.</w:t>
      </w:r>
    </w:p>
    <w:p>
      <w:pPr>
        <w:pStyle w:val="Heading3"/>
      </w:pPr>
      <w:r>
        <w:t xml:space="preserve">Uploading Credit Notes (Sales)</w:t>
      </w:r>
    </w:p>
    <w:p>
      <w:pPr>
        <w:spacing w:after="100"/>
      </w:pPr>
      <w:r>
        <w:t xml:space="preserve">Credit notes represent sales returns or adjustments. Upload them similarly:</w:t>
      </w:r>
    </w:p>
    <w:p>
      <w:pPr>
        <w:spacing w:after="100"/>
      </w:pPr>
      <w:r>
        <w:t xml:space="preserve">1. In Outward Tax Cycle, select 'Credit Notes'</w:t>
      </w:r>
    </w:p>
    <w:p>
      <w:pPr>
        <w:spacing w:after="100"/>
      </w:pPr>
      <w:r>
        <w:t xml:space="preserve">2. Prepare credit notes in the same columnar format as sales</w:t>
      </w:r>
    </w:p>
    <w:p>
      <w:pPr>
        <w:spacing w:after="200"/>
      </w:pPr>
      <w:r>
        <w:t xml:space="preserve">3. Upload the file</w:t>
      </w:r>
    </w:p>
    <w:p>
      <w:pPr>
        <w:pStyle w:val="Heading3"/>
      </w:pPr>
      <w:r>
        <w:t xml:space="preserve">Uploading Debit Notes (Sales)</w:t>
      </w:r>
    </w:p>
    <w:p>
      <w:pPr>
        <w:spacing w:after="200"/>
      </w:pPr>
      <w:r>
        <w:t xml:space="preserve">Debit notes represent additional charges. Follow the same process as credit notes but select 'Debit Notes' instead.</w:t>
      </w:r>
    </w:p>
    <w:p>
      <w:pPr>
        <w:pStyle w:val="Heading2"/>
      </w:pPr>
      <w:r>
        <w:t xml:space="preserve">4.3 Uploading GSTR-1 Data</w:t>
      </w:r>
    </w:p>
    <w:p>
      <w:pPr>
        <w:spacing w:after="100"/>
      </w:pPr>
      <w:r>
        <w:t xml:space="preserve">GSTR-1 is the form filed on GST Portal showing all your outward supplies. Upload the data directly from the portal:</w:t>
      </w:r>
    </w:p>
    <w:p>
      <w:pPr>
        <w:spacing w:after="100"/>
      </w:pPr>
      <w:r>
        <w:rPr>
          <w:b/>
          <w:bCs/>
        </w:rPr>
        <w:t xml:space="preserve">Step 1: Download GSTR-1 from GST Portal</w:t>
      </w:r>
    </w:p>
    <w:p>
      <w:pPr>
        <w:spacing w:after="100"/>
      </w:pPr>
      <w:r>
        <w:t xml:space="preserve">Log into the GST Portal with your credentials</w:t>
      </w:r>
    </w:p>
    <w:p>
      <w:pPr>
        <w:spacing w:after="100"/>
      </w:pPr>
      <w:r>
        <w:t xml:space="preserve">Navigate to 'Services' → 'GSTR-1' → Download the form in JSON format</w:t>
      </w:r>
    </w:p>
    <w:p>
      <w:pPr>
        <w:spacing w:after="200"/>
      </w:pPr>
      <w:r>
        <w:t xml:space="preserve">Save the downloaded file</w:t>
      </w:r>
    </w:p>
    <w:p>
      <w:pPr>
        <w:spacing w:after="100"/>
      </w:pPr>
      <w:r>
        <w:rPr>
          <w:b/>
          <w:bCs/>
        </w:rPr>
        <w:t xml:space="preserve">Step 2: Upload to GST Reconciliation Pro</w:t>
      </w:r>
    </w:p>
    <w:p>
      <w:pPr>
        <w:spacing w:after="100"/>
      </w:pPr>
      <w:r>
        <w:t xml:space="preserve">In Outward Tax Cycle, click 'GSTR-1 Data'</w:t>
      </w:r>
    </w:p>
    <w:p>
      <w:pPr>
        <w:spacing w:after="100"/>
      </w:pPr>
      <w:r>
        <w:t xml:space="preserve">Select 'Upload JSON File' and choose the downloaded file</w:t>
      </w:r>
    </w:p>
    <w:p>
      <w:pPr>
        <w:spacing w:after="200"/>
      </w:pPr>
      <w:r>
        <w:t xml:space="preserve">Click 'Upload' and wait for processing to complete</w:t>
      </w:r>
    </w:p>
    <w:p>
      <w:pPr>
        <w:pStyle w:val="Heading2"/>
      </w:pPr>
      <w:r>
        <w:t xml:space="preserve">4.4 Uploading Purchase Data (Inward Tax Cycle)</w:t>
      </w:r>
    </w:p>
    <w:p>
      <w:pPr>
        <w:spacing w:after="200"/>
      </w:pPr>
      <w:r>
        <w:t xml:space="preserve">Repeat the same process as sales data for purchases. Navigate to 'Inward Tax Cycle' and upload:</w:t>
      </w:r>
    </w:p>
    <w:p>
      <w:pPr>
        <w:pStyle w:val="ListParagraph"/>
        <w:numPr>
          <w:ilvl w:val="0"/>
          <w:numId w:val="2"/>
        </w:numPr>
      </w:pPr>
      <w:r>
        <w:t xml:space="preserve">Purchase Register - All purchase invoices received</w:t>
      </w:r>
    </w:p>
    <w:p>
      <w:pPr>
        <w:pStyle w:val="ListParagraph"/>
        <w:numPr>
          <w:ilvl w:val="0"/>
          <w:numId w:val="2"/>
        </w:numPr>
      </w:pPr>
      <w:r>
        <w:t xml:space="preserve">Credit Notes - Credits received for purchases returned</w:t>
      </w:r>
    </w:p>
    <w:p>
      <w:pPr>
        <w:pStyle w:val="ListParagraph"/>
        <w:numPr>
          <w:ilvl w:val="0"/>
          <w:numId w:val="2"/>
        </w:numPr>
        <w:spacing w:after="200"/>
      </w:pPr>
      <w:r>
        <w:t xml:space="preserve">Debit Notes - Additional charges from vendors</w:t>
      </w:r>
    </w:p>
    <w:p>
      <w:pPr>
        <w:pStyle w:val="Heading2"/>
      </w:pPr>
      <w:r>
        <w:t xml:space="preserve">4.5 Uploading GSTR-2B Data</w:t>
      </w:r>
    </w:p>
    <w:p>
      <w:pPr>
        <w:spacing w:after="100"/>
      </w:pPr>
      <w:r>
        <w:t xml:space="preserve">GSTR-2B contains all inward supplies made to you and eligible ITC. Download and upload it:</w:t>
      </w:r>
    </w:p>
    <w:p>
      <w:pPr>
        <w:spacing w:after="100"/>
      </w:pPr>
      <w:r>
        <w:t xml:space="preserve">1. Log into GST Portal and navigate to 'Services' → 'GSTR-2B'</w:t>
      </w:r>
    </w:p>
    <w:p>
      <w:pPr>
        <w:spacing w:after="100"/>
      </w:pPr>
      <w:r>
        <w:t xml:space="preserve">2. Download in JSON format</w:t>
      </w:r>
    </w:p>
    <w:p>
      <w:pPr>
        <w:spacing w:after="100"/>
      </w:pPr>
      <w:r>
        <w:t xml:space="preserve">3. In Inward Tax Cycle, select 'GSTR-2B Data'</w:t>
      </w:r>
    </w:p>
    <w:p>
      <w:pPr>
        <w:spacing w:after="200"/>
      </w:pPr>
      <w:r>
        <w:t xml:space="preserve">4. Upload the JSON file</w:t>
      </w:r>
    </w:p>
    <w:p>
      <w:r>
        <w:br w:type="page"/>
      </w:r>
    </w:p>
    <w:p>
      <w:pPr>
        <w:pStyle w:val="Heading1"/>
        <w:shd w:fill="2E5090" w:val="clear"/>
      </w:pPr>
      <w:r>
        <w:rPr>
          <w:color w:val="FFFFFF"/>
        </w:rPr>
        <w:t xml:space="preserve">5. Reconciliation Process</w:t>
      </w:r>
    </w:p>
    <w:p>
      <w:pPr>
        <w:pStyle w:val="Heading2"/>
      </w:pPr>
      <w:r>
        <w:t xml:space="preserve">5.1 How Reconciliation Works</w:t>
      </w:r>
    </w:p>
    <w:p>
      <w:pPr>
        <w:spacing w:after="100"/>
      </w:pPr>
      <w:r>
        <w:t xml:space="preserve">Once all data is uploaded, the system automatically matches:</w:t>
      </w:r>
    </w:p>
    <w:p>
      <w:pPr>
        <w:pStyle w:val="ListParagraph"/>
        <w:numPr>
          <w:ilvl w:val="0"/>
          <w:numId w:val="2"/>
        </w:numPr>
      </w:pPr>
      <w:r>
        <w:t xml:space="preserve">Sales Register vs. GSTR-1: Identifies invoices not filed or variations in amounts</w:t>
      </w:r>
    </w:p>
    <w:p>
      <w:pPr>
        <w:pStyle w:val="ListParagraph"/>
        <w:numPr>
          <w:ilvl w:val="0"/>
          <w:numId w:val="2"/>
        </w:numPr>
      </w:pPr>
      <w:r>
        <w:t xml:space="preserve">Purchase Register vs. GSTR-2B: Matches your books with portal data for ITC claims</w:t>
      </w:r>
    </w:p>
    <w:p>
      <w:pPr>
        <w:pStyle w:val="ListParagraph"/>
        <w:numPr>
          <w:ilvl w:val="0"/>
          <w:numId w:val="2"/>
        </w:numPr>
        <w:spacing w:after="200"/>
      </w:pPr>
      <w:r>
        <w:t xml:space="preserve">Credit/Debit Notes: Ensures all adjustments are reflected in filed forms</w:t>
      </w:r>
    </w:p>
    <w:p>
      <w:pPr>
        <w:pStyle w:val="Heading2"/>
      </w:pPr>
      <w:r>
        <w:t xml:space="preserve">5.2 Understanding Reconciliation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r>
              <w:rPr>
                <w:b/>
                <w:bCs/>
                <w:color w:val="FFFFFF"/>
              </w:rPr>
              <w:t xml:space="preserve">Status</w:t>
            </w:r>
          </w:p>
        </w:tc>
        <w:tc>
          <w:tcPr>
            <w:tcW w:type="dxa" w:w="702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r>
              <w:rPr>
                <w:b/>
                <w:bCs/>
                <w:color w:val="FFFFFF"/>
              </w:rPr>
              <w:t xml:space="preserve">Meaning &amp; Action</w:t>
            </w:r>
          </w:p>
        </w:tc>
      </w:tr>
      <w:tr>
        <w:tc>
          <w:tcPr>
            <w:tcW w:type="dxa" w:w="234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rPr>
                <w:b/>
                <w:bCs/>
              </w:rPr>
              <w:t xml:space="preserve">MATCHED</w:t>
            </w:r>
          </w:p>
        </w:tc>
        <w:tc>
          <w:tcPr>
            <w:tcW w:type="dxa" w:w="702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t xml:space="preserve">Amount and invoice details match between books and portal. No action needed.</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UNMATCHED - AMOUNT</w:t>
            </w:r>
          </w:p>
        </w:tc>
        <w:tc>
          <w:tcPr>
            <w:tcW w:type="dxa" w:w="70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Invoice exists in both but amounts differ. Review and correct.</w:t>
            </w:r>
          </w:p>
        </w:tc>
      </w:tr>
      <w:tr>
        <w:tc>
          <w:tcPr>
            <w:tcW w:type="dxa" w:w="234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rPr>
                <w:b/>
                <w:bCs/>
              </w:rPr>
              <w:t xml:space="preserve">UNMATCHED - MISSING IN GSTR</w:t>
            </w:r>
          </w:p>
        </w:tc>
        <w:tc>
          <w:tcPr>
            <w:tcW w:type="dxa" w:w="702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t xml:space="preserve">Invoice in your books but not filed in GSTR. Must file amendment.</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UNMATCHED - EXTRA IN GSTR</w:t>
            </w:r>
          </w:p>
        </w:tc>
        <w:tc>
          <w:tcPr>
            <w:tcW w:type="dxa" w:w="70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Invoice filed in GSTR but not in your books. Verify if it should be removed.</w:t>
            </w:r>
          </w:p>
        </w:tc>
      </w:tr>
      <w:tr>
        <w:tc>
          <w:tcPr>
            <w:tcW w:type="dxa" w:w="234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rPr>
                <w:b/>
                <w:bCs/>
              </w:rPr>
              <w:t xml:space="preserve">DUPLICATE</w:t>
            </w:r>
          </w:p>
        </w:tc>
        <w:tc>
          <w:tcPr>
            <w:tcW w:type="dxa" w:w="702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r>
              <w:t xml:space="preserve">Same invoice appears multiple times. Remove duplicates.</w:t>
            </w:r>
          </w:p>
        </w:tc>
      </w:tr>
    </w:tbl>
    <w:p>
      <w:pPr>
        <w:pStyle w:val="Heading2"/>
      </w:pPr>
      <w:r>
        <w:t xml:space="preserve">5.3 Resolving Mismatches</w:t>
      </w:r>
    </w:p>
    <w:p>
      <w:pPr>
        <w:spacing w:after="100"/>
      </w:pPr>
      <w:r>
        <w:rPr>
          <w:b/>
          <w:bCs/>
        </w:rPr>
        <w:t xml:space="preserve">Amount Discrepancies</w:t>
      </w:r>
    </w:p>
    <w:p>
      <w:pPr>
        <w:spacing w:after="100"/>
      </w:pPr>
      <w:r>
        <w:t xml:space="preserve">If amounts don't match:</w:t>
      </w:r>
    </w:p>
    <w:p>
      <w:pPr>
        <w:pStyle w:val="ListParagraph"/>
        <w:numPr>
          <w:ilvl w:val="0"/>
          <w:numId w:val="2"/>
        </w:numPr>
      </w:pPr>
      <w:r>
        <w:t xml:space="preserve">Check tax calculation (SGST, CGST, IGST totals)</w:t>
      </w:r>
    </w:p>
    <w:p>
      <w:pPr>
        <w:pStyle w:val="ListParagraph"/>
        <w:numPr>
          <w:ilvl w:val="0"/>
          <w:numId w:val="2"/>
        </w:numPr>
      </w:pPr>
      <w:r>
        <w:t xml:space="preserve">Verify if credit/debit notes have been applied</w:t>
      </w:r>
    </w:p>
    <w:p>
      <w:pPr>
        <w:pStyle w:val="ListParagraph"/>
        <w:numPr>
          <w:ilvl w:val="0"/>
          <w:numId w:val="2"/>
        </w:numPr>
      </w:pPr>
      <w:r>
        <w:t xml:space="preserve">Check for discounts or round-off differences</w:t>
      </w:r>
    </w:p>
    <w:p>
      <w:pPr>
        <w:pStyle w:val="ListParagraph"/>
        <w:numPr>
          <w:ilvl w:val="0"/>
          <w:numId w:val="2"/>
        </w:numPr>
        <w:spacing w:after="200"/>
      </w:pPr>
      <w:r>
        <w:t xml:space="preserve">Correct the books or file an amendment GSTR-1 to match</w:t>
      </w:r>
    </w:p>
    <w:p>
      <w:pPr>
        <w:spacing w:after="100"/>
      </w:pPr>
      <w:r>
        <w:rPr>
          <w:b/>
          <w:bCs/>
        </w:rPr>
        <w:t xml:space="preserve">Missing Invoices in GSTR</w:t>
      </w:r>
    </w:p>
    <w:p>
      <w:pPr>
        <w:spacing w:after="100"/>
      </w:pPr>
      <w:r>
        <w:t xml:space="preserve">If an invoice is in your books but not in GSTR-1:</w:t>
      </w:r>
    </w:p>
    <w:p>
      <w:pPr>
        <w:pStyle w:val="ListParagraph"/>
        <w:numPr>
          <w:ilvl w:val="0"/>
          <w:numId w:val="2"/>
        </w:numPr>
      </w:pPr>
      <w:r>
        <w:t xml:space="preserve">File an amendment GSTR-1 to add the invoice</w:t>
      </w:r>
    </w:p>
    <w:p>
      <w:pPr>
        <w:pStyle w:val="ListParagraph"/>
        <w:numPr>
          <w:ilvl w:val="0"/>
          <w:numId w:val="2"/>
        </w:numPr>
      </w:pPr>
      <w:r>
        <w:t xml:space="preserve">Ensure the invoice date is within the correct tax period</w:t>
      </w:r>
    </w:p>
    <w:p>
      <w:pPr>
        <w:pStyle w:val="ListParagraph"/>
        <w:numPr>
          <w:ilvl w:val="0"/>
          <w:numId w:val="2"/>
        </w:numPr>
        <w:spacing w:after="200"/>
      </w:pPr>
      <w:r>
        <w:t xml:space="preserve">Note: Most common reason is incorrect invoice dating</w:t>
      </w:r>
    </w:p>
    <w:p>
      <w:pPr>
        <w:spacing w:after="100"/>
      </w:pPr>
      <w:r>
        <w:rPr>
          <w:b/>
          <w:bCs/>
        </w:rPr>
        <w:t xml:space="preserve">Extra Invoices in GSTR</w:t>
      </w:r>
    </w:p>
    <w:p>
      <w:pPr>
        <w:spacing w:after="200"/>
      </w:pPr>
      <w:r>
        <w:t xml:space="preserve">If an invoice appears in GSTR but not in your books, it may be an error. Either add it to your books or file a corrected GSTR-1.</w:t>
      </w:r>
    </w:p>
    <w:p>
      <w:r>
        <w:br w:type="page"/>
      </w:r>
    </w:p>
    <w:p>
      <w:pPr>
        <w:pStyle w:val="Heading1"/>
        <w:shd w:fill="2E5090" w:val="clear"/>
      </w:pPr>
      <w:r>
        <w:rPr>
          <w:color w:val="FFFFFF"/>
        </w:rPr>
        <w:t xml:space="preserve">6. Reports &amp; Analysis</w:t>
      </w:r>
    </w:p>
    <w:p>
      <w:pPr>
        <w:pStyle w:val="Heading2"/>
      </w:pPr>
      <w:r>
        <w:t xml:space="preserve">6.1 Available Reports</w:t>
      </w:r>
    </w:p>
    <w:p>
      <w:pPr>
        <w:pStyle w:val="Heading3"/>
      </w:pPr>
      <w:r>
        <w:t xml:space="preserve">Reconciliation Summary Report</w:t>
      </w:r>
    </w:p>
    <w:p>
      <w:pPr>
        <w:spacing w:after="200"/>
      </w:pPr>
      <w:r>
        <w:t xml:space="preserve">Provides an overview of matched vs. unmatched invoices, with total amounts reconciled. Useful for presentations to auditors or tax authorities.</w:t>
      </w:r>
    </w:p>
    <w:p>
      <w:pPr>
        <w:pStyle w:val="Heading3"/>
      </w:pPr>
      <w:r>
        <w:t xml:space="preserve">Detailed Mismatch Report</w:t>
      </w:r>
    </w:p>
    <w:p>
      <w:pPr>
        <w:spacing w:after="200"/>
      </w:pPr>
      <w:r>
        <w:t xml:space="preserve">Lists every unmatched invoice with reasons (amount difference, missing from GSTR, etc.). Helps identify what corrections are needed.</w:t>
      </w:r>
    </w:p>
    <w:p>
      <w:pPr>
        <w:pStyle w:val="Heading3"/>
      </w:pPr>
      <w:r>
        <w:t xml:space="preserve">ITC Eligibility Report</w:t>
      </w:r>
    </w:p>
    <w:p>
      <w:pPr>
        <w:spacing w:after="200"/>
      </w:pPr>
      <w:r>
        <w:t xml:space="preserve">Shows all purchases and input tax credit claimed. Helps verify that you're claiming maximum eligible ITC and identify any ineligible claims.</w:t>
      </w:r>
    </w:p>
    <w:p>
      <w:pPr>
        <w:pStyle w:val="Heading3"/>
      </w:pPr>
      <w:r>
        <w:t xml:space="preserve">GSTR-9 &amp; GSTR-9C Ready Report</w:t>
      </w:r>
    </w:p>
    <w:p>
      <w:pPr>
        <w:spacing w:after="200"/>
      </w:pPr>
      <w:r>
        <w:t xml:space="preserve">Once reconciliation is complete, this report shows that your GSTR-9 (annual return) and GSTR-9C (if required) are ready to be filed based on reconciled data.</w:t>
      </w:r>
    </w:p>
    <w:p>
      <w:pPr>
        <w:pStyle w:val="Heading2"/>
      </w:pPr>
      <w:r>
        <w:t xml:space="preserve">6.2 Exporting Reports</w:t>
      </w:r>
    </w:p>
    <w:p>
      <w:pPr>
        <w:spacing w:after="100"/>
      </w:pPr>
      <w:r>
        <w:t xml:space="preserve">All reports can be downloaded in multiple formats:</w:t>
      </w:r>
    </w:p>
    <w:p>
      <w:pPr>
        <w:pStyle w:val="ListParagraph"/>
        <w:numPr>
          <w:ilvl w:val="0"/>
          <w:numId w:val="2"/>
        </w:numPr>
      </w:pPr>
      <w:r>
        <w:t xml:space="preserve">PDF - For sharing with auditors or tax authorities</w:t>
      </w:r>
    </w:p>
    <w:p>
      <w:pPr>
        <w:pStyle w:val="ListParagraph"/>
        <w:numPr>
          <w:ilvl w:val="0"/>
          <w:numId w:val="2"/>
        </w:numPr>
      </w:pPr>
      <w:r>
        <w:t xml:space="preserve">Excel - For further analysis and custom formatting</w:t>
      </w:r>
    </w:p>
    <w:p>
      <w:pPr>
        <w:pStyle w:val="ListParagraph"/>
        <w:numPr>
          <w:ilvl w:val="0"/>
          <w:numId w:val="2"/>
        </w:numPr>
        <w:spacing w:after="200"/>
      </w:pPr>
      <w:r>
        <w:t xml:space="preserve">CSV - For importing into other systems</w:t>
      </w:r>
    </w:p>
    <w:p>
      <w:r>
        <w:br w:type="page"/>
      </w:r>
    </w:p>
    <w:p>
      <w:pPr>
        <w:pStyle w:val="Heading1"/>
        <w:shd w:fill="2E5090" w:val="clear"/>
      </w:pPr>
      <w:r>
        <w:rPr>
          <w:color w:val="FFFFFF"/>
        </w:rPr>
        <w:t xml:space="preserve">7. Best Practices &amp; Tips</w:t>
      </w:r>
    </w:p>
    <w:p>
      <w:pPr>
        <w:pStyle w:val="Heading2"/>
      </w:pPr>
      <w:r>
        <w:t xml:space="preserve">7.1 Data Preparation Tips</w:t>
      </w:r>
    </w:p>
    <w:p>
      <w:pPr>
        <w:pStyle w:val="ListParagraph"/>
        <w:numPr>
          <w:ilvl w:val="0"/>
          <w:numId w:val="2"/>
        </w:numPr>
      </w:pPr>
      <w:r>
        <w:t xml:space="preserve">Standardize Customer Names: Use consistent naming (avoid 'ABC Ltd', 'ABC Limited', 'ABC' in different invoices)</w:t>
      </w:r>
    </w:p>
    <w:p>
      <w:pPr>
        <w:pStyle w:val="ListParagraph"/>
        <w:numPr>
          <w:ilvl w:val="0"/>
          <w:numId w:val="2"/>
        </w:numPr>
      </w:pPr>
      <w:r>
        <w:t xml:space="preserve">Verify GSTIN Format: All 15-character GSTIN must be in uppercase</w:t>
      </w:r>
    </w:p>
    <w:p>
      <w:pPr>
        <w:pStyle w:val="ListParagraph"/>
        <w:numPr>
          <w:ilvl w:val="0"/>
          <w:numId w:val="2"/>
        </w:numPr>
      </w:pPr>
      <w:r>
        <w:t xml:space="preserve">Date Consistency: Ensure invoice dates fall within the correct tax period</w:t>
      </w:r>
    </w:p>
    <w:p>
      <w:pPr>
        <w:pStyle w:val="ListParagraph"/>
        <w:numPr>
          <w:ilvl w:val="0"/>
          <w:numId w:val="2"/>
        </w:numPr>
      </w:pPr>
      <w:r>
        <w:t xml:space="preserve">Round-off Handling: Document any rounding adjustments to explain small differences</w:t>
      </w:r>
    </w:p>
    <w:p>
      <w:pPr>
        <w:pStyle w:val="ListParagraph"/>
        <w:numPr>
          <w:ilvl w:val="0"/>
          <w:numId w:val="2"/>
        </w:numPr>
        <w:spacing w:after="200"/>
      </w:pPr>
      <w:r>
        <w:t xml:space="preserve">Regular Uploads: Update data monthly, don't wait until year-end</w:t>
      </w:r>
    </w:p>
    <w:p>
      <w:pPr>
        <w:pStyle w:val="Heading2"/>
      </w:pPr>
      <w:r>
        <w:t xml:space="preserve">7.2 Monthly Reconciliation Schedule</w:t>
      </w:r>
    </w:p>
    <w:p>
      <w:pPr>
        <w:spacing w:after="100"/>
      </w:pPr>
      <w:r>
        <w:t xml:space="preserve">Follow this timeline to stay on top of reconciliation:</w:t>
      </w:r>
    </w:p>
    <w:p>
      <w:pPr>
        <w:pStyle w:val="ListParagraph"/>
        <w:numPr>
          <w:ilvl w:val="0"/>
          <w:numId w:val="3"/>
        </w:numPr>
      </w:pPr>
      <w:r>
        <w:t xml:space="preserve">Days 1-5: Extract sales/purchase data from accounting software</w:t>
      </w:r>
    </w:p>
    <w:p>
      <w:pPr>
        <w:pStyle w:val="ListParagraph"/>
        <w:numPr>
          <w:ilvl w:val="0"/>
          <w:numId w:val="3"/>
        </w:numPr>
      </w:pPr>
      <w:r>
        <w:t xml:space="preserve">Days 6-7: Upload data to GST Reconciliation Pro</w:t>
      </w:r>
    </w:p>
    <w:p>
      <w:pPr>
        <w:pStyle w:val="ListParagraph"/>
        <w:numPr>
          <w:ilvl w:val="0"/>
          <w:numId w:val="3"/>
        </w:numPr>
      </w:pPr>
      <w:r>
        <w:t xml:space="preserve">Days 8-10: Prepare and file GSTR-1 (for all suppliers)</w:t>
      </w:r>
    </w:p>
    <w:p>
      <w:pPr>
        <w:pStyle w:val="ListParagraph"/>
        <w:numPr>
          <w:ilvl w:val="0"/>
          <w:numId w:val="3"/>
        </w:numPr>
      </w:pPr>
      <w:r>
        <w:t xml:space="preserve">Days 11-15: File GSTR-1 and GSTR-3B (for regular dealers)</w:t>
      </w:r>
    </w:p>
    <w:p>
      <w:pPr>
        <w:pStyle w:val="ListParagraph"/>
        <w:numPr>
          <w:ilvl w:val="0"/>
          <w:numId w:val="3"/>
        </w:numPr>
      </w:pPr>
      <w:r>
        <w:t xml:space="preserve">Days 16-20: Download GSTR-2B and upload to the app</w:t>
      </w:r>
    </w:p>
    <w:p>
      <w:pPr>
        <w:pStyle w:val="ListParagraph"/>
        <w:numPr>
          <w:ilvl w:val="0"/>
          <w:numId w:val="3"/>
        </w:numPr>
      </w:pPr>
      <w:r>
        <w:t xml:space="preserve">Days 21-25: Run reconciliation reports</w:t>
      </w:r>
    </w:p>
    <w:p>
      <w:pPr>
        <w:pStyle w:val="ListParagraph"/>
        <w:numPr>
          <w:ilvl w:val="0"/>
          <w:numId w:val="3"/>
        </w:numPr>
        <w:spacing w:after="200"/>
      </w:pPr>
      <w:r>
        <w:t xml:space="preserve">Days 26-31: Review and resolve any mismatches; archive monthly reports</w:t>
      </w:r>
    </w:p>
    <w:p>
      <w:pPr>
        <w:pStyle w:val="Heading2"/>
      </w:pPr>
      <w:r>
        <w:t xml:space="preserve">7.3 Audit Trail &amp; Documentation</w:t>
      </w:r>
    </w:p>
    <w:p>
      <w:pPr>
        <w:spacing w:after="100"/>
      </w:pPr>
      <w:r>
        <w:t xml:space="preserve">Maintain proper documentation:</w:t>
      </w:r>
    </w:p>
    <w:p>
      <w:pPr>
        <w:pStyle w:val="ListParagraph"/>
        <w:numPr>
          <w:ilvl w:val="0"/>
          <w:numId w:val="2"/>
        </w:numPr>
      </w:pPr>
      <w:r>
        <w:t xml:space="preserve">Keep copies of uploaded files and timestamps</w:t>
      </w:r>
    </w:p>
    <w:p>
      <w:pPr>
        <w:pStyle w:val="ListParagraph"/>
        <w:numPr>
          <w:ilvl w:val="0"/>
          <w:numId w:val="2"/>
        </w:numPr>
      </w:pPr>
      <w:r>
        <w:t xml:space="preserve">Document all corrections made (what changed and why)</w:t>
      </w:r>
    </w:p>
    <w:p>
      <w:pPr>
        <w:pStyle w:val="ListParagraph"/>
        <w:numPr>
          <w:ilvl w:val="0"/>
          <w:numId w:val="2"/>
        </w:numPr>
      </w:pPr>
      <w:r>
        <w:t xml:space="preserve">Archive monthly reconciliation reports as proof of compliance</w:t>
      </w:r>
    </w:p>
    <w:p>
      <w:pPr>
        <w:pStyle w:val="ListParagraph"/>
        <w:numPr>
          <w:ilvl w:val="0"/>
          <w:numId w:val="2"/>
        </w:numPr>
        <w:spacing w:after="200"/>
      </w:pPr>
      <w:r>
        <w:t xml:space="preserve">Maintain GST Portal screenshots showing filed forms</w:t>
      </w:r>
    </w:p>
    <w:p>
      <w:r>
        <w:br w:type="page"/>
      </w:r>
    </w:p>
    <w:p>
      <w:pPr>
        <w:pStyle w:val="Heading1"/>
        <w:shd w:fill="2E5090" w:val="clear"/>
      </w:pPr>
      <w:r>
        <w:rPr>
          <w:color w:val="FFFFFF"/>
        </w:rPr>
        <w:t xml:space="preserve">8. Troubleshooting &amp; FAQ</w:t>
      </w:r>
    </w:p>
    <w:p>
      <w:pPr>
        <w:pStyle w:val="Heading2"/>
      </w:pPr>
      <w:r>
        <w:t xml:space="preserve">8.1 Common Issues &amp; Solutions</w:t>
      </w:r>
    </w:p>
    <w:p>
      <w:pPr>
        <w:pStyle w:val="Heading3"/>
      </w:pPr>
      <w:r>
        <w:t xml:space="preserve">"Upload Failed" Error</w:t>
      </w:r>
    </w:p>
    <w:p>
      <w:pPr>
        <w:spacing w:after="100"/>
      </w:pPr>
      <w:r>
        <w:t xml:space="preserve">Possible causes:</w:t>
      </w:r>
    </w:p>
    <w:p>
      <w:pPr>
        <w:pStyle w:val="ListParagraph"/>
        <w:numPr>
          <w:ilvl w:val="0"/>
          <w:numId w:val="2"/>
        </w:numPr>
      </w:pPr>
      <w:r>
        <w:t xml:space="preserve">File format not supported - Ensure file is CSV or Excel (.xlsx)</w:t>
      </w:r>
    </w:p>
    <w:p>
      <w:pPr>
        <w:pStyle w:val="ListParagraph"/>
        <w:numPr>
          <w:ilvl w:val="0"/>
          <w:numId w:val="2"/>
        </w:numPr>
      </w:pPr>
      <w:r>
        <w:t xml:space="preserve">File size too large - Break into smaller files (max 50MB recommended)</w:t>
      </w:r>
    </w:p>
    <w:p>
      <w:pPr>
        <w:pStyle w:val="ListParagraph"/>
        <w:numPr>
          <w:ilvl w:val="0"/>
          <w:numId w:val="2"/>
        </w:numPr>
      </w:pPr>
      <w:r>
        <w:t xml:space="preserve">Missing required columns - Check header row for all mandatory fields</w:t>
      </w:r>
    </w:p>
    <w:p>
      <w:pPr>
        <w:pStyle w:val="ListParagraph"/>
        <w:numPr>
          <w:ilvl w:val="0"/>
          <w:numId w:val="2"/>
        </w:numPr>
        <w:spacing w:after="200"/>
      </w:pPr>
      <w:r>
        <w:t xml:space="preserve">Invalid character encoding - Re-save file as UTF-8 encoding</w:t>
      </w:r>
    </w:p>
    <w:p>
      <w:pPr>
        <w:pStyle w:val="Heading3"/>
      </w:pPr>
      <w:r>
        <w:t xml:space="preserve">"GSTIN Mismatch" Warning</w:t>
      </w:r>
    </w:p>
    <w:p>
      <w:pPr>
        <w:spacing w:after="200"/>
      </w:pPr>
      <w:r>
        <w:t xml:space="preserve">This usually means the GSTIN in your uploaded data doesn't match the active GSTIN. Solution: Verify the GSTIN in your file matches exactly with the selected Business Unit, including spacing and case.</w:t>
      </w:r>
    </w:p>
    <w:p>
      <w:pPr>
        <w:pStyle w:val="Heading3"/>
      </w:pPr>
      <w:r>
        <w:t xml:space="preserve">"Cannot Download JSON from Portal"</w:t>
      </w:r>
    </w:p>
    <w:p>
      <w:pPr>
        <w:spacing w:after="100"/>
      </w:pPr>
      <w:r>
        <w:t xml:space="preserve">If you cannot download GSTR forms from GST Portal:</w:t>
      </w:r>
    </w:p>
    <w:p>
      <w:pPr>
        <w:pStyle w:val="ListParagraph"/>
        <w:numPr>
          <w:ilvl w:val="0"/>
          <w:numId w:val="2"/>
        </w:numPr>
      </w:pPr>
      <w:r>
        <w:t xml:space="preserve">Check internet connection</w:t>
      </w:r>
    </w:p>
    <w:p>
      <w:pPr>
        <w:pStyle w:val="ListParagraph"/>
        <w:numPr>
          <w:ilvl w:val="0"/>
          <w:numId w:val="2"/>
        </w:numPr>
      </w:pPr>
      <w:r>
        <w:t xml:space="preserve">Verify your GST portal credentials are correct</w:t>
      </w:r>
    </w:p>
    <w:p>
      <w:pPr>
        <w:pStyle w:val="ListParagraph"/>
        <w:numPr>
          <w:ilvl w:val="0"/>
          <w:numId w:val="2"/>
        </w:numPr>
      </w:pPr>
      <w:r>
        <w:t xml:space="preserve">Ensure your GSTR filing deadline hasn't passed</w:t>
      </w:r>
    </w:p>
    <w:p>
      <w:pPr>
        <w:pStyle w:val="ListParagraph"/>
        <w:numPr>
          <w:ilvl w:val="0"/>
          <w:numId w:val="2"/>
        </w:numPr>
        <w:spacing w:after="200"/>
      </w:pPr>
      <w:r>
        <w:t xml:space="preserve">Try clearing browser cache and re-login</w:t>
      </w:r>
    </w:p>
    <w:p>
      <w:pPr>
        <w:pStyle w:val="Heading3"/>
      </w:pPr>
      <w:r>
        <w:t xml:space="preserve">"Reconciliation Shows 0% Match"</w:t>
      </w:r>
    </w:p>
    <w:p>
      <w:pPr>
        <w:spacing w:after="200"/>
      </w:pPr>
      <w:r>
        <w:t xml:space="preserve">This indicates a major mismatch. Check: (1) GSTIN is correct in both your books and GST Portal; (2) Tax period selected matches your filed GSTR; (3) File format is correct with all required columns; (4) No encoding issues in the uploaded file.</w:t>
      </w:r>
    </w:p>
    <w:p>
      <w:pPr>
        <w:pStyle w:val="Heading2"/>
      </w:pPr>
      <w:r>
        <w:t xml:space="preserve">8.2 Frequently Asked Questions</w:t>
      </w:r>
    </w:p>
    <w:p>
      <w:pPr>
        <w:spacing w:after="100"/>
      </w:pPr>
      <w:r>
        <w:rPr>
          <w:b/>
          <w:bCs/>
        </w:rPr>
        <w:t xml:space="preserve">Q: How often should I reconcile?</w:t>
      </w:r>
    </w:p>
    <w:p>
      <w:pPr>
        <w:spacing w:after="200"/>
      </w:pPr>
      <w:r>
        <w:t xml:space="preserve">A: Monthly reconciliation is recommended. This ensures timely identification of discrepancies and prevents year-end surprises. You can also do real-time reconciliation if your system integrates directly with your ERP.</w:t>
      </w:r>
    </w:p>
    <w:p>
      <w:pPr>
        <w:spacing w:after="100"/>
      </w:pPr>
      <w:r>
        <w:rPr>
          <w:b/>
          <w:bCs/>
        </w:rPr>
        <w:t xml:space="preserve">Q: Can I reconcile historical data from previous years?</w:t>
      </w:r>
    </w:p>
    <w:p>
      <w:pPr>
        <w:spacing w:after="200"/>
      </w:pPr>
      <w:r>
        <w:t xml:space="preserve">A: Yes. If you have past GSTR forms and internal records, you can upload them. However, this cannot be used to file amendments for previous years beyond the allowed correction period.</w:t>
      </w:r>
    </w:p>
    <w:p>
      <w:pPr>
        <w:spacing w:after="100"/>
      </w:pPr>
      <w:r>
        <w:rPr>
          <w:b/>
          <w:bCs/>
        </w:rPr>
        <w:t xml:space="preserve">Q: What if there's a small rounding difference?</w:t>
      </w:r>
    </w:p>
    <w:p>
      <w:pPr>
        <w:spacing w:after="200"/>
      </w:pPr>
      <w:r>
        <w:t xml:space="preserve">A: Rounding differences up to ₹1 are generally acceptable. Document the reason in your reconciliation notes. If larger, investigate the source.</w:t>
      </w:r>
    </w:p>
    <w:p>
      <w:pPr>
        <w:spacing w:after="100"/>
      </w:pPr>
      <w:r>
        <w:rPr>
          <w:b/>
          <w:bCs/>
        </w:rPr>
        <w:t xml:space="preserve">Q: Can I edit invoice details after uploading?</w:t>
      </w:r>
    </w:p>
    <w:p>
      <w:pPr>
        <w:spacing w:after="200"/>
      </w:pPr>
      <w:r>
        <w:t xml:space="preserve">A: It's recommended to correct errors in your source accounting software and re-upload. The app shows matching results but doesn't modify your source data.</w:t>
      </w:r>
    </w:p>
    <w:p>
      <w:pPr>
        <w:spacing w:after="100"/>
      </w:pPr>
      <w:r>
        <w:rPr>
          <w:b/>
          <w:bCs/>
        </w:rPr>
        <w:t xml:space="preserve">Q: How do I handle invoices issued but not delivered by month-end?</w:t>
      </w:r>
    </w:p>
    <w:p>
      <w:pPr>
        <w:spacing w:after="200"/>
      </w:pPr>
      <w:r>
        <w:t xml:space="preserve">A: If the invoice date is in the current month, you must file it in that month's GSTR-1. If delivery is in the next month, still file in the month of invoice issuance. GST is payable on invoice date, not delivery date.</w:t>
      </w:r>
    </w:p>
    <w:p>
      <w:pPr>
        <w:spacing w:after="100"/>
      </w:pPr>
      <w:r>
        <w:rPr>
          <w:b/>
          <w:bCs/>
        </w:rPr>
        <w:t xml:space="preserve">Q: What about nil-rated or exempted supplies?</w:t>
      </w:r>
    </w:p>
    <w:p>
      <w:pPr>
        <w:spacing w:after="200"/>
      </w:pPr>
      <w:r>
        <w:t xml:space="preserve">A: Include them in your sales register and GSTR-1 upload. They'll reconcile as 0% tax. The app accounts for these and won't flag as mismatches.</w:t>
      </w:r>
    </w:p>
    <w:p>
      <w:pPr>
        <w:spacing w:after="100"/>
      </w:pPr>
      <w:r>
        <w:rPr>
          <w:b/>
          <w:bCs/>
        </w:rPr>
        <w:t xml:space="preserve">Q: Can multiple users access the same GSTIN?</w:t>
      </w:r>
    </w:p>
    <w:p>
      <w:pPr>
        <w:spacing w:after="200"/>
      </w:pPr>
      <w:r>
        <w:t xml:space="preserve">A: Yes. The platform supports multi-user access. Different team members can view reconciliation reports, but only authorized users can upload new data. Contact your account administrator to manage permissions.</w:t>
      </w:r>
    </w:p>
    <w:p>
      <w:r>
        <w:br w:type="page"/>
      </w:r>
    </w:p>
    <w:p>
      <w:pPr>
        <w:pStyle w:val="Heading1"/>
        <w:shd w:fill="2E5090" w:val="clear"/>
      </w:pPr>
      <w:r>
        <w:rPr>
          <w:color w:val="FFFFFF"/>
        </w:rPr>
        <w:t xml:space="preserve">9. GSTR-9 &amp; GSTR-9C Filing</w:t>
      </w:r>
    </w:p>
    <w:p>
      <w:pPr>
        <w:pStyle w:val="Heading2"/>
      </w:pPr>
      <w:r>
        <w:t xml:space="preserve">9.1 Understanding GSTR-9</w:t>
      </w:r>
    </w:p>
    <w:p>
      <w:pPr>
        <w:spacing w:after="100"/>
      </w:pPr>
      <w:r>
        <w:t xml:space="preserve">GSTR-9 is the annual return showing:</w:t>
      </w:r>
    </w:p>
    <w:p>
      <w:pPr>
        <w:pStyle w:val="ListParagraph"/>
        <w:numPr>
          <w:ilvl w:val="0"/>
          <w:numId w:val="2"/>
        </w:numPr>
      </w:pPr>
      <w:r>
        <w:t xml:space="preserve">Aggregate turnover for all months</w:t>
      </w:r>
    </w:p>
    <w:p>
      <w:pPr>
        <w:pStyle w:val="ListParagraph"/>
        <w:numPr>
          <w:ilvl w:val="0"/>
          <w:numId w:val="2"/>
        </w:numPr>
      </w:pPr>
      <w:r>
        <w:t xml:space="preserve">Comparison between books and portal data</w:t>
      </w:r>
    </w:p>
    <w:p>
      <w:pPr>
        <w:pStyle w:val="ListParagraph"/>
        <w:numPr>
          <w:ilvl w:val="0"/>
          <w:numId w:val="2"/>
        </w:numPr>
      </w:pPr>
      <w:r>
        <w:t xml:space="preserve">Ineligible ITC claimed (if any)</w:t>
      </w:r>
    </w:p>
    <w:p>
      <w:pPr>
        <w:pStyle w:val="ListParagraph"/>
        <w:numPr>
          <w:ilvl w:val="0"/>
          <w:numId w:val="2"/>
        </w:numPr>
        <w:spacing w:after="200"/>
      </w:pPr>
      <w:r>
        <w:t xml:space="preserve">Reconciliation statement</w:t>
      </w:r>
    </w:p>
    <w:p>
      <w:pPr>
        <w:pStyle w:val="Heading2"/>
      </w:pPr>
      <w:r>
        <w:t xml:space="preserve">9.2 Preparing GSTR-9 Using Reconciliation Data</w:t>
      </w:r>
    </w:p>
    <w:p>
      <w:pPr>
        <w:spacing w:after="100"/>
      </w:pPr>
      <w:r>
        <w:t xml:space="preserve">Once all monthly reconciliations are complete:</w:t>
      </w:r>
    </w:p>
    <w:p>
      <w:pPr>
        <w:pStyle w:val="ListParagraph"/>
        <w:numPr>
          <w:ilvl w:val="0"/>
          <w:numId w:val="3"/>
        </w:numPr>
      </w:pPr>
      <w:r>
        <w:t xml:space="preserve">Generate the Annual Summary Report from the app</w:t>
      </w:r>
    </w:p>
    <w:p>
      <w:pPr>
        <w:pStyle w:val="ListParagraph"/>
        <w:numPr>
          <w:ilvl w:val="0"/>
          <w:numId w:val="3"/>
        </w:numPr>
      </w:pPr>
      <w:r>
        <w:t xml:space="preserve">Review total sales, purchases, and ITC claimed</w:t>
      </w:r>
    </w:p>
    <w:p>
      <w:pPr>
        <w:pStyle w:val="ListParagraph"/>
        <w:numPr>
          <w:ilvl w:val="0"/>
          <w:numId w:val="3"/>
        </w:numPr>
      </w:pPr>
      <w:r>
        <w:t xml:space="preserve">Note any discrepancies that need to be explained in GSTR-9</w:t>
      </w:r>
    </w:p>
    <w:p>
      <w:pPr>
        <w:pStyle w:val="ListParagraph"/>
        <w:numPr>
          <w:ilvl w:val="0"/>
          <w:numId w:val="3"/>
        </w:numPr>
        <w:spacing w:after="200"/>
      </w:pPr>
      <w:r>
        <w:t xml:space="preserve">Download reconciliation data and use it to populate GSTR-9 on GST Portal</w:t>
      </w:r>
    </w:p>
    <w:p>
      <w:pPr>
        <w:pStyle w:val="Heading2"/>
      </w:pPr>
      <w:r>
        <w:t xml:space="preserve">9.3 GSTR-9C (Reconciliation Statement)</w:t>
      </w:r>
    </w:p>
    <w:p>
      <w:pPr>
        <w:spacing w:after="100"/>
      </w:pPr>
      <w:r>
        <w:t xml:space="preserve">GSTR-9C is mandatory if your aggregate turnover exceeds ₹2 crore. It requires:</w:t>
      </w:r>
    </w:p>
    <w:p>
      <w:pPr>
        <w:pStyle w:val="ListParagraph"/>
        <w:numPr>
          <w:ilvl w:val="0"/>
          <w:numId w:val="2"/>
        </w:numPr>
      </w:pPr>
      <w:r>
        <w:t xml:space="preserve">Detailed reconciliation between GSTR-1, GSTR-2B, and your books</w:t>
      </w:r>
    </w:p>
    <w:p>
      <w:pPr>
        <w:pStyle w:val="ListParagraph"/>
        <w:numPr>
          <w:ilvl w:val="0"/>
          <w:numId w:val="2"/>
        </w:numPr>
      </w:pPr>
      <w:r>
        <w:t xml:space="preserve">Explanation of all material differences</w:t>
      </w:r>
    </w:p>
    <w:p>
      <w:pPr>
        <w:pStyle w:val="ListParagraph"/>
        <w:numPr>
          <w:ilvl w:val="0"/>
          <w:numId w:val="2"/>
        </w:numPr>
      </w:pPr>
      <w:r>
        <w:t xml:space="preserve">Auditor's certification (if required under Section 44AE)</w:t>
      </w:r>
    </w:p>
    <w:p>
      <w:pPr>
        <w:pStyle w:val="ListParagraph"/>
        <w:numPr>
          <w:ilvl w:val="0"/>
          <w:numId w:val="2"/>
        </w:numPr>
        <w:spacing w:after="200"/>
      </w:pPr>
      <w:r>
        <w:t xml:space="preserve">The app's reconciliation reports provide the data needed for GSTR-9C</w:t>
      </w:r>
    </w:p>
    <w:p>
      <w:r>
        <w:br w:type="page"/>
      </w:r>
    </w:p>
    <w:p>
      <w:pPr>
        <w:pStyle w:val="Heading1"/>
        <w:shd w:fill="2E5090" w:val="clear"/>
      </w:pPr>
      <w:r>
        <w:rPr>
          <w:color w:val="FFFFFF"/>
        </w:rPr>
        <w:t xml:space="preserve">10. Data Security &amp; Privacy</w:t>
      </w:r>
    </w:p>
    <w:p>
      <w:pPr>
        <w:pStyle w:val="Heading2"/>
      </w:pPr>
      <w:r>
        <w:t xml:space="preserve">10.1 Data Protection Measures</w:t>
      </w:r>
    </w:p>
    <w:p>
      <w:pPr>
        <w:pStyle w:val="ListParagraph"/>
        <w:numPr>
          <w:ilvl w:val="0"/>
          <w:numId w:val="2"/>
        </w:numPr>
      </w:pPr>
      <w:r>
        <w:t xml:space="preserve">Encryption: All data transmitted over HTTPS with 256-bit encryption</w:t>
      </w:r>
    </w:p>
    <w:p>
      <w:pPr>
        <w:pStyle w:val="ListParagraph"/>
        <w:numPr>
          <w:ilvl w:val="0"/>
          <w:numId w:val="2"/>
        </w:numPr>
      </w:pPr>
      <w:r>
        <w:t xml:space="preserve">Access Control: Multi-factor authentication for sensitive operations</w:t>
      </w:r>
    </w:p>
    <w:p>
      <w:pPr>
        <w:pStyle w:val="ListParagraph"/>
        <w:numPr>
          <w:ilvl w:val="0"/>
          <w:numId w:val="2"/>
        </w:numPr>
      </w:pPr>
      <w:r>
        <w:t xml:space="preserve">Backup: Automatic daily backups with disaster recovery</w:t>
      </w:r>
    </w:p>
    <w:p>
      <w:pPr>
        <w:pStyle w:val="ListParagraph"/>
        <w:numPr>
          <w:ilvl w:val="0"/>
          <w:numId w:val="2"/>
        </w:numPr>
        <w:spacing w:after="200"/>
      </w:pPr>
      <w:r>
        <w:t xml:space="preserve">Audit Logs: All user actions logged and traceable</w:t>
      </w:r>
    </w:p>
    <w:p>
      <w:pPr>
        <w:pStyle w:val="Heading2"/>
      </w:pPr>
      <w:r>
        <w:t xml:space="preserve">10.2 Your Responsibilities</w:t>
      </w:r>
    </w:p>
    <w:p>
      <w:pPr>
        <w:pStyle w:val="ListParagraph"/>
        <w:numPr>
          <w:ilvl w:val="0"/>
          <w:numId w:val="2"/>
        </w:numPr>
      </w:pPr>
      <w:r>
        <w:t xml:space="preserve">Keep your login credentials confidential</w:t>
      </w:r>
    </w:p>
    <w:p>
      <w:pPr>
        <w:pStyle w:val="ListParagraph"/>
        <w:numPr>
          <w:ilvl w:val="0"/>
          <w:numId w:val="2"/>
        </w:numPr>
      </w:pPr>
      <w:r>
        <w:t xml:space="preserve">Change password regularly</w:t>
      </w:r>
    </w:p>
    <w:p>
      <w:pPr>
        <w:pStyle w:val="ListParagraph"/>
        <w:numPr>
          <w:ilvl w:val="0"/>
          <w:numId w:val="2"/>
        </w:numPr>
      </w:pPr>
      <w:r>
        <w:t xml:space="preserve">Use strong, unique passwords (minimum 12 characters)</w:t>
      </w:r>
    </w:p>
    <w:p>
      <w:pPr>
        <w:pStyle w:val="ListParagraph"/>
        <w:numPr>
          <w:ilvl w:val="0"/>
          <w:numId w:val="2"/>
        </w:numPr>
      </w:pPr>
      <w:r>
        <w:t xml:space="preserve">Log out after each session, especially on shared computers</w:t>
      </w:r>
    </w:p>
    <w:p>
      <w:pPr>
        <w:pStyle w:val="ListParagraph"/>
        <w:numPr>
          <w:ilvl w:val="0"/>
          <w:numId w:val="2"/>
        </w:numPr>
        <w:spacing w:after="200"/>
      </w:pPr>
      <w:r>
        <w:t xml:space="preserve">Report any suspicious activity immediately</w:t>
      </w:r>
    </w:p>
    <w:p>
      <w:pPr>
        <w:pStyle w:val="Heading2"/>
      </w:pPr>
      <w:r>
        <w:t xml:space="preserve">10.3 Data Retention &amp; Deletion</w:t>
      </w:r>
    </w:p>
    <w:p>
      <w:pPr>
        <w:spacing w:after="200"/>
      </w:pPr>
      <w:r>
        <w:t xml:space="preserve">Your reconciliation data is retained for 7 years (as per GST compliance requirements). You can request deletion of specific data or your entire account after GST compliance period expires.</w:t>
      </w:r>
    </w:p>
    <w:p>
      <w:r>
        <w:br w:type="page"/>
      </w:r>
    </w:p>
    <w:p>
      <w:pPr>
        <w:pStyle w:val="Heading1"/>
        <w:shd w:fill="2E5090" w:val="clear"/>
      </w:pPr>
      <w:r>
        <w:rPr>
          <w:color w:val="FFFFFF"/>
        </w:rPr>
        <w:t xml:space="preserve">11. Support &amp; Contact</w:t>
      </w:r>
    </w:p>
    <w:p>
      <w:pPr>
        <w:pStyle w:val="Heading2"/>
      </w:pPr>
      <w:r>
        <w:t xml:space="preserve">11.1 Getting Help</w:t>
      </w:r>
    </w:p>
    <w:p>
      <w:pPr>
        <w:pStyle w:val="ListParagraph"/>
        <w:numPr>
          <w:ilvl w:val="0"/>
          <w:numId w:val="2"/>
        </w:numPr>
      </w:pPr>
      <w:r>
        <w:t xml:space="preserve">In-App Help: Click the '?' icon for context-sensitive help</w:t>
      </w:r>
    </w:p>
    <w:p>
      <w:pPr>
        <w:pStyle w:val="ListParagraph"/>
        <w:numPr>
          <w:ilvl w:val="0"/>
          <w:numId w:val="2"/>
        </w:numPr>
      </w:pPr>
      <w:r>
        <w:t xml:space="preserve">Video Tutorials: Available in the 'Learning Center' section</w:t>
      </w:r>
    </w:p>
    <w:p>
      <w:pPr>
        <w:pStyle w:val="ListParagraph"/>
        <w:numPr>
          <w:ilvl w:val="0"/>
          <w:numId w:val="2"/>
        </w:numPr>
      </w:pPr>
      <w:r>
        <w:t xml:space="preserve">Email Support: support@gsbinc.com</w:t>
      </w:r>
    </w:p>
    <w:p>
      <w:pPr>
        <w:pStyle w:val="ListParagraph"/>
        <w:numPr>
          <w:ilvl w:val="0"/>
          <w:numId w:val="2"/>
        </w:numPr>
      </w:pPr>
      <w:r>
        <w:t xml:space="preserve">Phone Support: 1-800-GSTHELP (during business hours)</w:t>
      </w:r>
    </w:p>
    <w:p>
      <w:pPr>
        <w:pStyle w:val="ListParagraph"/>
        <w:numPr>
          <w:ilvl w:val="0"/>
          <w:numId w:val="2"/>
        </w:numPr>
        <w:spacing w:after="200"/>
      </w:pPr>
      <w:r>
        <w:t xml:space="preserve">Live Chat: Available on our website 24/7</w:t>
      </w:r>
    </w:p>
    <w:p>
      <w:pPr>
        <w:pStyle w:val="Heading2"/>
      </w:pPr>
      <w:r>
        <w:t xml:space="preserve">11.2 Reporting Bugs or Issues</w:t>
      </w:r>
    </w:p>
    <w:p>
      <w:pPr>
        <w:spacing w:after="100"/>
      </w:pPr>
      <w:r>
        <w:t xml:space="preserve">Found a problem? Report it:</w:t>
      </w:r>
    </w:p>
    <w:p>
      <w:pPr>
        <w:spacing w:after="100"/>
      </w:pPr>
      <w:r>
        <w:t xml:space="preserve">1. Include your GSTIN and the exact steps to reproduce the issue</w:t>
      </w:r>
    </w:p>
    <w:p>
      <w:pPr>
        <w:spacing w:after="100"/>
      </w:pPr>
      <w:r>
        <w:t xml:space="preserve">2. Attach screenshots if possible</w:t>
      </w:r>
    </w:p>
    <w:p>
      <w:pPr>
        <w:spacing w:after="200"/>
      </w:pPr>
      <w:r>
        <w:t xml:space="preserve">3. Email to: bugs@gsbinc.com</w:t>
      </w:r>
    </w:p>
    <w:p>
      <w:pPr>
        <w:pStyle w:val="Heading2"/>
      </w:pPr>
      <w:r>
        <w:t xml:space="preserve">11.3 Feature Requests</w:t>
      </w:r>
    </w:p>
    <w:p>
      <w:pPr>
        <w:spacing w:after="200"/>
      </w:pPr>
      <w:r>
        <w:t xml:space="preserve">Have an idea to improve the app? Share it with our product team at: features@gsbinc.com</w:t>
      </w:r>
    </w:p>
    <w:p>
      <w:r>
        <w:br w:type="page"/>
      </w:r>
    </w:p>
    <w:p>
      <w:pPr>
        <w:pStyle w:val="Heading1"/>
        <w:shd w:fill="2E5090" w:val="clear"/>
      </w:pPr>
      <w:r>
        <w:rPr>
          <w:color w:val="FFFFFF"/>
        </w:rPr>
        <w:t xml:space="preserve">Appendix: Quick Reference</w:t>
      </w:r>
    </w:p>
    <w:p>
      <w:pPr>
        <w:pStyle w:val="Heading2"/>
      </w:pPr>
      <w:r>
        <w:t xml:space="preserve">Required Data Fields</w:t>
      </w:r>
    </w:p>
    <w:p>
      <w:pPr>
        <w:spacing w:after="100"/>
      </w:pPr>
      <w:r>
        <w:rPr>
          <w:b/>
          <w:bCs/>
        </w:rPr>
        <w:t xml:space="preserve">Sales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Invoice Date (DD/MM/YYYY)</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Invoice Number</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Customer Name</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Customer GSTIN</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Invoice Amount (without tax)</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SGST Amount</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CGST Amount</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IGST Amount</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Total Amount (with tax)</w:t>
            </w:r>
          </w:p>
        </w:tc>
      </w:tr>
    </w:tbl>
    <w:p>
      <w:pPr>
        <w:spacing w:after="100"/>
      </w:pPr>
      <w:r>
        <w:rPr>
          <w:b/>
          <w:bCs/>
        </w:rPr>
        <w:t xml:space="preserve">Purchase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Invoice Date (DD/MM/YYYY)</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Invoice Number</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Vendor Name</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Vendor GSTIN</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Invoice Amount (without tax)</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SGST Amount</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CGST Amount</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IGST Amount</w:t>
            </w:r>
          </w:p>
        </w:tc>
      </w:tr>
      <w:tr>
        <w:tc>
          <w:tcPr>
            <w:tcW w:type="dxa" w:w="9360"/>
            <w:tcBorders>
              <w:top w:val="single" w:color="CCCCCC" w:sz="1"/>
              <w:left w:val="single" w:color="CCCCCC" w:sz="1"/>
              <w:bottom w:val="single" w:color="CCCCCC" w:sz="1"/>
              <w:right w:val="single" w:color="CCCCCC" w:sz="1"/>
            </w:tcBorders>
            <w:shd w:fill="E8EFF7" w:val="clear"/>
            <w:tcMar>
              <w:top w:type="dxa" w:w="80"/>
              <w:left w:type="dxa" w:w="120"/>
              <w:bottom w:type="dxa" w:w="80"/>
              <w:right w:type="dxa" w:w="120"/>
            </w:tcMar>
          </w:tcPr>
          <w:p>
            <w:pPr>
              <w:pStyle w:val="ListParagraph"/>
              <w:numPr>
                <w:ilvl w:val="0"/>
                <w:numId w:val="2"/>
              </w:numPr>
            </w:pPr>
            <w:r>
              <w:t xml:space="preserve">ITC Eligible (Yes/No)</w:t>
            </w:r>
          </w:p>
        </w:tc>
      </w:tr>
    </w:tbl>
    <w:p>
      <w:pPr>
        <w:spacing w:after="200"/>
      </w:pPr>
      <w:r>
        <w:t xml:space="preserve"/>
      </w:r>
    </w:p>
    <w:p>
      <w:pPr>
        <w:pStyle w:val="Heading2"/>
      </w:pPr>
      <w:r>
        <w:t xml:space="preserve">GST Portal Important URLs</w:t>
      </w:r>
    </w:p>
    <w:p>
      <w:pPr>
        <w:spacing w:after="100"/>
      </w:pPr>
      <w:r>
        <w:t xml:space="preserve">GST Portal: www.gst.gov.in</w:t>
      </w:r>
    </w:p>
    <w:p>
      <w:pPr>
        <w:spacing w:after="100"/>
      </w:pPr>
      <w:r>
        <w:t xml:space="preserve">Login: portal.gst.gov.in</w:t>
      </w:r>
    </w:p>
    <w:p>
      <w:pPr>
        <w:spacing w:after="200"/>
      </w:pPr>
      <w:r>
        <w:t xml:space="preserve">Help Desk: help.gst.gov.in</w:t>
      </w:r>
    </w:p>
    <w:p>
      <w:pPr>
        <w:pStyle w:val="Heading2"/>
      </w:pPr>
      <w:r>
        <w:t xml:space="preserve">Key Tax Dates (FY 2025-26)</w:t>
      </w:r>
    </w:p>
    <w:p>
      <w:pPr>
        <w:spacing w:after="100"/>
      </w:pPr>
      <w:r>
        <w:t xml:space="preserve">GSTR-1 Filing Deadline: 11th of next month (monthly)</w:t>
      </w:r>
    </w:p>
    <w:p>
      <w:pPr>
        <w:spacing w:after="100"/>
      </w:pPr>
      <w:r>
        <w:t xml:space="preserve">GSTR-3B Filing Deadline: 20th of next month (monthly)</w:t>
      </w:r>
    </w:p>
    <w:p>
      <w:pPr>
        <w:spacing w:after="100"/>
      </w:pPr>
      <w:r>
        <w:t xml:space="preserve">GSTR-9 Filing Deadline: 31st December of next financial year</w:t>
      </w:r>
    </w:p>
    <w:p>
      <w:pPr>
        <w:spacing w:after="200"/>
      </w:pPr>
      <w:r>
        <w:t xml:space="preserve">GSTR-9C Filing Deadline: 31st December (if aggregate turnover &gt; ₹2 Cr)</w:t>
      </w:r>
    </w:p>
    <w:p>
      <w:pPr>
        <w:pBdr>
          <w:bottom w:val="single" w:color="2E5090" w:sz="6" w:space="1"/>
        </w:pBdr>
        <w:spacing w:after="100" w:before="400"/>
      </w:pPr>
      <w:r>
        <w:t xml:space="preserve"/>
      </w:r>
    </w:p>
    <w:p>
      <w:pPr>
        <w:spacing w:after="100"/>
        <w:jc w:val="center"/>
      </w:pPr>
      <w:r>
        <w:rPr>
          <w:color w:val="666666"/>
          <w:sz w:val="20"/>
          <w:szCs w:val="20"/>
        </w:rPr>
        <w:t xml:space="preserve">© GSB Inc. All Rights Reserved</w:t>
      </w:r>
    </w:p>
    <w:p>
      <w:pPr>
        <w:spacing w:after="400"/>
        <w:jc w:val="center"/>
      </w:pPr>
      <w:r>
        <w:rPr>
          <w:color w:val="666666"/>
          <w:sz w:val="18"/>
          <w:szCs w:val="18"/>
        </w:rPr>
        <w:t xml:space="preserve">For more information, visit www.gsbinc.com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t xml:space="preserve">Page </w:t>
    </w:r>
    <w:r>
      <w:rPr>
        <w:sz w:val="20"/>
        <w:szCs w:val="20"/>
      </w:rPr>
      <w:t xml:space="preserve">CURRENT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FFFFFF"/>
      <w:sz w:val="32"/>
      <w:szCs w:val="32"/>
    </w:rPr>
  </w:style>
  <w:style w:type="paragraph" w:styleId="Heading2">
    <w:name w:val="Heading 2"/>
    <w:basedOn w:val="Normal"/>
    <w:next w:val="Normal"/>
    <w:qFormat/>
    <w:pPr>
      <w:spacing w:after="100" w:before="180"/>
      <w:outlineLvl w:val="1"/>
    </w:pPr>
    <w:rPr>
      <w:rFonts w:ascii="Arial" w:cs="Arial" w:eastAsia="Arial" w:hAnsi="Arial"/>
      <w:b/>
      <w:bCs/>
      <w:color w:val="2E5090"/>
      <w:sz w:val="28"/>
      <w:szCs w:val="28"/>
    </w:rPr>
  </w:style>
  <w:style w:type="paragraph" w:styleId="Heading3">
    <w:name w:val="Heading 3"/>
    <w:basedOn w:val="Normal"/>
    <w:next w:val="Normal"/>
    <w:qFormat/>
    <w:pPr>
      <w:spacing w:after="80" w:before="120"/>
      <w:outlineLvl w:val="2"/>
    </w:pPr>
    <w:rPr>
      <w:rFonts w:ascii="Arial" w:cs="Arial" w:eastAsia="Arial" w:hAnsi="Arial"/>
      <w:b/>
      <w:bCs/>
      <w:color w:val="2E509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2026-06-23T12:01:38.435Z</dcterms:created>
  <dcterms:modified xsi:type="dcterms:W3CDTF">2026-06-23T12:01:38.436Z</dcterms:modified>
</cp:coreProperties>
</file>

<file path=docProps/custom.xml><?xml version="1.0" encoding="utf-8"?>
<Properties xmlns="http://schemas.openxmlformats.org/officeDocument/2006/custom-properties" xmlns:vt="http://schemas.openxmlformats.org/officeDocument/2006/docPropsVTypes"/>
</file>